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826" w:rsidRDefault="00766826" w:rsidP="00766826">
      <w:pPr>
        <w:spacing w:after="0"/>
        <w:ind w:right="95"/>
        <w:jc w:val="center"/>
        <w:outlineLvl w:val="0"/>
        <w:rPr>
          <w:rFonts w:ascii="Times New Roman" w:hAnsi="Times New Roman"/>
          <w:b/>
          <w:sz w:val="28"/>
          <w:szCs w:val="28"/>
        </w:rPr>
      </w:pPr>
    </w:p>
    <w:p w:rsidR="00766826" w:rsidRPr="00EE554C" w:rsidRDefault="0098643F" w:rsidP="00766826">
      <w:pPr>
        <w:spacing w:before="120" w:after="0"/>
        <w:ind w:right="96"/>
        <w:jc w:val="center"/>
        <w:outlineLvl w:val="0"/>
        <w:rPr>
          <w:rFonts w:ascii="Times New Roman" w:hAnsi="Times New Roman"/>
          <w:b/>
          <w:sz w:val="28"/>
          <w:szCs w:val="28"/>
        </w:rPr>
      </w:pPr>
      <w:r w:rsidRPr="00EE554C">
        <w:rPr>
          <w:rFonts w:ascii="Times New Roman" w:hAnsi="Times New Roman"/>
          <w:b/>
          <w:sz w:val="28"/>
          <w:szCs w:val="28"/>
        </w:rPr>
        <w:t xml:space="preserve">Mitigation </w:t>
      </w:r>
      <w:r w:rsidR="001D6B49" w:rsidRPr="00EE554C">
        <w:rPr>
          <w:rFonts w:ascii="Times New Roman" w:hAnsi="Times New Roman"/>
          <w:b/>
          <w:sz w:val="28"/>
          <w:szCs w:val="28"/>
        </w:rPr>
        <w:t xml:space="preserve">Response </w:t>
      </w:r>
      <w:r w:rsidR="00E80505" w:rsidRPr="00EE554C">
        <w:rPr>
          <w:rFonts w:ascii="Times New Roman" w:hAnsi="Times New Roman"/>
          <w:b/>
          <w:sz w:val="28"/>
          <w:szCs w:val="28"/>
        </w:rPr>
        <w:t>Plan</w:t>
      </w:r>
      <w:r w:rsidR="00766826" w:rsidRPr="00EE554C">
        <w:rPr>
          <w:rFonts w:ascii="Times New Roman" w:hAnsi="Times New Roman"/>
          <w:b/>
          <w:sz w:val="28"/>
          <w:szCs w:val="28"/>
        </w:rPr>
        <w:t xml:space="preserve"> </w:t>
      </w:r>
      <w:r w:rsidRPr="00EE554C">
        <w:rPr>
          <w:rFonts w:ascii="Times New Roman" w:hAnsi="Times New Roman"/>
          <w:b/>
          <w:sz w:val="28"/>
          <w:szCs w:val="28"/>
        </w:rPr>
        <w:t>to</w:t>
      </w:r>
      <w:r w:rsidR="00E044DA" w:rsidRPr="00EE554C">
        <w:rPr>
          <w:rFonts w:ascii="Times New Roman" w:hAnsi="Times New Roman"/>
          <w:b/>
          <w:sz w:val="28"/>
          <w:szCs w:val="28"/>
        </w:rPr>
        <w:t xml:space="preserve"> </w:t>
      </w:r>
      <w:r w:rsidRPr="00EE554C">
        <w:rPr>
          <w:rFonts w:ascii="Times New Roman" w:hAnsi="Times New Roman"/>
          <w:b/>
          <w:sz w:val="28"/>
          <w:szCs w:val="28"/>
        </w:rPr>
        <w:t>Regulation 8</w:t>
      </w:r>
      <w:r w:rsidR="00766826" w:rsidRPr="00EE554C">
        <w:rPr>
          <w:rFonts w:ascii="Times New Roman" w:hAnsi="Times New Roman"/>
          <w:b/>
          <w:sz w:val="28"/>
          <w:szCs w:val="28"/>
        </w:rPr>
        <w:t xml:space="preserve"> </w:t>
      </w:r>
      <w:r w:rsidR="005F65A3" w:rsidRPr="00EE554C">
        <w:rPr>
          <w:rFonts w:ascii="Times New Roman" w:hAnsi="Times New Roman"/>
          <w:b/>
          <w:sz w:val="28"/>
          <w:szCs w:val="28"/>
        </w:rPr>
        <w:t>Assessment</w:t>
      </w:r>
      <w:r w:rsidRPr="00EE554C">
        <w:rPr>
          <w:rFonts w:ascii="Times New Roman" w:hAnsi="Times New Roman"/>
          <w:b/>
          <w:sz w:val="28"/>
          <w:szCs w:val="28"/>
        </w:rPr>
        <w:t xml:space="preserve"> </w:t>
      </w:r>
    </w:p>
    <w:p w:rsidR="005F65A3" w:rsidRPr="00EE554C" w:rsidRDefault="0098643F" w:rsidP="00766826">
      <w:pPr>
        <w:spacing w:after="0"/>
        <w:ind w:right="95"/>
        <w:jc w:val="center"/>
        <w:outlineLvl w:val="0"/>
        <w:rPr>
          <w:rFonts w:ascii="Times New Roman" w:hAnsi="Times New Roman"/>
          <w:b/>
          <w:sz w:val="28"/>
          <w:szCs w:val="28"/>
        </w:rPr>
      </w:pPr>
      <w:proofErr w:type="gramStart"/>
      <w:r w:rsidRPr="00EE554C">
        <w:rPr>
          <w:rFonts w:ascii="Times New Roman" w:hAnsi="Times New Roman"/>
          <w:b/>
          <w:sz w:val="28"/>
          <w:szCs w:val="28"/>
        </w:rPr>
        <w:t>of</w:t>
      </w:r>
      <w:proofErr w:type="gramEnd"/>
      <w:r w:rsidR="00766826" w:rsidRPr="00EE554C">
        <w:rPr>
          <w:rFonts w:ascii="Times New Roman" w:hAnsi="Times New Roman"/>
          <w:b/>
          <w:sz w:val="28"/>
          <w:szCs w:val="28"/>
        </w:rPr>
        <w:t xml:space="preserve"> </w:t>
      </w:r>
      <w:proofErr w:type="spellStart"/>
      <w:r w:rsidR="005F65A3" w:rsidRPr="00EE554C">
        <w:rPr>
          <w:rFonts w:ascii="Times New Roman" w:hAnsi="Times New Roman"/>
          <w:b/>
          <w:sz w:val="28"/>
          <w:szCs w:val="28"/>
        </w:rPr>
        <w:t>Roaring</w:t>
      </w:r>
      <w:r w:rsidR="00903767" w:rsidRPr="00EE554C">
        <w:rPr>
          <w:rFonts w:ascii="Times New Roman" w:hAnsi="Times New Roman"/>
          <w:b/>
          <w:sz w:val="28"/>
          <w:szCs w:val="28"/>
        </w:rPr>
        <w:t>w</w:t>
      </w:r>
      <w:r w:rsidR="005F65A3" w:rsidRPr="00EE554C">
        <w:rPr>
          <w:rFonts w:ascii="Times New Roman" w:hAnsi="Times New Roman"/>
          <w:b/>
          <w:sz w:val="28"/>
          <w:szCs w:val="28"/>
        </w:rPr>
        <w:t>ater</w:t>
      </w:r>
      <w:proofErr w:type="spellEnd"/>
      <w:r w:rsidR="005F65A3" w:rsidRPr="00EE554C">
        <w:rPr>
          <w:rFonts w:ascii="Times New Roman" w:hAnsi="Times New Roman"/>
          <w:b/>
          <w:sz w:val="28"/>
          <w:szCs w:val="28"/>
        </w:rPr>
        <w:t xml:space="preserve"> Bay SAC</w:t>
      </w:r>
    </w:p>
    <w:p w:rsidR="00E80505" w:rsidRPr="00EE554C" w:rsidRDefault="00315957" w:rsidP="00EE554C">
      <w:pPr>
        <w:pStyle w:val="Subtitle"/>
        <w:rPr>
          <w:rFonts w:ascii="Times New Roman" w:hAnsi="Times New Roman"/>
        </w:rPr>
      </w:pPr>
      <w:r w:rsidRPr="00EE554C">
        <w:rPr>
          <w:rFonts w:ascii="Times New Roman" w:hAnsi="Times New Roman"/>
        </w:rPr>
        <w:t>Legal Basis</w:t>
      </w:r>
    </w:p>
    <w:p w:rsidR="00315957" w:rsidRPr="00EE554C" w:rsidRDefault="00315957" w:rsidP="00CF1C0B">
      <w:pPr>
        <w:pStyle w:val="ListParagraph"/>
        <w:rPr>
          <w:rFonts w:ascii="Times New Roman" w:hAnsi="Times New Roman"/>
        </w:rPr>
      </w:pPr>
      <w:r w:rsidRPr="00EE554C">
        <w:rPr>
          <w:rFonts w:ascii="Times New Roman" w:hAnsi="Times New Roman"/>
        </w:rPr>
        <w:t>The Minister for Agriculture, Food and the Marine, as a public authority under regulation 27 of the European Communities (Birds and Natural Habitats) Regulations 2011, must exercise his functions so as to ensure compliance with the requirements of the Habitats Directive, the Birds Directive and the 2011 Regulations. The European Union (Birds and Natural Habitats) (Sea-Fisheries) Regulations 2013 (SI 290 of 2013) provide for a process of assessment of sea-fisheries to identify where sea-fisheries may pose risks to protected species and habitats (Regulation 8 assessment)</w:t>
      </w:r>
      <w:r w:rsidR="008C62E4" w:rsidRPr="00EE554C">
        <w:rPr>
          <w:rFonts w:ascii="Times New Roman" w:hAnsi="Times New Roman"/>
        </w:rPr>
        <w:t xml:space="preserve"> to enable the fulfilment of the Minister’s obligations</w:t>
      </w:r>
      <w:r w:rsidRPr="00EE554C">
        <w:rPr>
          <w:rFonts w:ascii="Times New Roman" w:hAnsi="Times New Roman"/>
        </w:rPr>
        <w:t xml:space="preserve">.  </w:t>
      </w:r>
    </w:p>
    <w:p w:rsidR="00600803" w:rsidRPr="00EE554C" w:rsidRDefault="00E80505">
      <w:pPr>
        <w:pStyle w:val="ListParagraph"/>
        <w:rPr>
          <w:rFonts w:ascii="Times New Roman" w:hAnsi="Times New Roman"/>
        </w:rPr>
      </w:pPr>
      <w:r w:rsidRPr="00EE554C">
        <w:rPr>
          <w:rFonts w:ascii="Times New Roman" w:hAnsi="Times New Roman"/>
        </w:rPr>
        <w:t xml:space="preserve">This </w:t>
      </w:r>
      <w:r w:rsidR="00315957" w:rsidRPr="00EE554C">
        <w:rPr>
          <w:rFonts w:ascii="Times New Roman" w:hAnsi="Times New Roman"/>
        </w:rPr>
        <w:t xml:space="preserve">response </w:t>
      </w:r>
      <w:r w:rsidRPr="00EE554C">
        <w:rPr>
          <w:rFonts w:ascii="Times New Roman" w:hAnsi="Times New Roman"/>
        </w:rPr>
        <w:t xml:space="preserve">plan represents the proposed response </w:t>
      </w:r>
      <w:r w:rsidR="005C4B74" w:rsidRPr="00EE554C">
        <w:rPr>
          <w:rFonts w:ascii="Times New Roman" w:hAnsi="Times New Roman"/>
        </w:rPr>
        <w:t xml:space="preserve">of the Minister for </w:t>
      </w:r>
      <w:r w:rsidR="006A1624" w:rsidRPr="00EE554C">
        <w:rPr>
          <w:rFonts w:ascii="Times New Roman" w:hAnsi="Times New Roman"/>
        </w:rPr>
        <w:t>A</w:t>
      </w:r>
      <w:r w:rsidR="005C4B74" w:rsidRPr="00EE554C">
        <w:rPr>
          <w:rFonts w:ascii="Times New Roman" w:hAnsi="Times New Roman"/>
        </w:rPr>
        <w:t>griculture</w:t>
      </w:r>
      <w:r w:rsidR="0098643F" w:rsidRPr="00EE554C">
        <w:rPr>
          <w:rFonts w:ascii="Times New Roman" w:hAnsi="Times New Roman"/>
        </w:rPr>
        <w:t>,</w:t>
      </w:r>
      <w:r w:rsidR="005C4B74" w:rsidRPr="00EE554C">
        <w:rPr>
          <w:rFonts w:ascii="Times New Roman" w:hAnsi="Times New Roman"/>
        </w:rPr>
        <w:t xml:space="preserve"> Food and the Marine to the </w:t>
      </w:r>
      <w:r w:rsidR="006A1624" w:rsidRPr="00EE554C">
        <w:rPr>
          <w:rFonts w:ascii="Times New Roman" w:hAnsi="Times New Roman"/>
        </w:rPr>
        <w:t xml:space="preserve">conclusions and recommendations of the </w:t>
      </w:r>
      <w:r w:rsidR="008C62E4" w:rsidRPr="00EE554C">
        <w:rPr>
          <w:rFonts w:ascii="Times New Roman" w:hAnsi="Times New Roman"/>
        </w:rPr>
        <w:t>Regulation 8</w:t>
      </w:r>
      <w:r w:rsidR="006A1624" w:rsidRPr="00EE554C">
        <w:rPr>
          <w:rFonts w:ascii="Times New Roman" w:hAnsi="Times New Roman"/>
        </w:rPr>
        <w:t xml:space="preserve"> </w:t>
      </w:r>
      <w:r w:rsidR="008C62E4" w:rsidRPr="00EE554C">
        <w:rPr>
          <w:rFonts w:ascii="Times New Roman" w:hAnsi="Times New Roman"/>
        </w:rPr>
        <w:t>a</w:t>
      </w:r>
      <w:r w:rsidR="006A1624" w:rsidRPr="00EE554C">
        <w:rPr>
          <w:rFonts w:ascii="Times New Roman" w:hAnsi="Times New Roman"/>
        </w:rPr>
        <w:t xml:space="preserve">ssessment report produced by the Marine Institute </w:t>
      </w:r>
      <w:r w:rsidR="007433AE" w:rsidRPr="00EE554C">
        <w:rPr>
          <w:rFonts w:ascii="Times New Roman" w:hAnsi="Times New Roman"/>
        </w:rPr>
        <w:t xml:space="preserve">on 27 June 2013 concerning fishing activities in </w:t>
      </w:r>
      <w:proofErr w:type="spellStart"/>
      <w:r w:rsidR="007433AE" w:rsidRPr="00EE554C">
        <w:rPr>
          <w:rFonts w:ascii="Times New Roman" w:hAnsi="Times New Roman"/>
        </w:rPr>
        <w:t>Roaring</w:t>
      </w:r>
      <w:r w:rsidR="00903767" w:rsidRPr="00EE554C">
        <w:rPr>
          <w:rFonts w:ascii="Times New Roman" w:hAnsi="Times New Roman"/>
        </w:rPr>
        <w:t>w</w:t>
      </w:r>
      <w:r w:rsidR="007433AE" w:rsidRPr="00EE554C">
        <w:rPr>
          <w:rFonts w:ascii="Times New Roman" w:hAnsi="Times New Roman"/>
        </w:rPr>
        <w:t>ater</w:t>
      </w:r>
      <w:proofErr w:type="spellEnd"/>
      <w:r w:rsidR="007433AE" w:rsidRPr="00EE554C">
        <w:rPr>
          <w:rFonts w:ascii="Times New Roman" w:hAnsi="Times New Roman"/>
        </w:rPr>
        <w:t xml:space="preserve"> Bay SAC.</w:t>
      </w:r>
      <w:r w:rsidR="00114986" w:rsidRPr="00EE554C">
        <w:rPr>
          <w:rFonts w:ascii="Times New Roman" w:hAnsi="Times New Roman"/>
        </w:rPr>
        <w:t xml:space="preserve">  </w:t>
      </w:r>
      <w:r w:rsidR="008C62E4" w:rsidRPr="00EE554C">
        <w:rPr>
          <w:rFonts w:ascii="Times New Roman" w:hAnsi="Times New Roman"/>
        </w:rPr>
        <w:t xml:space="preserve">That risk assessment report </w:t>
      </w:r>
      <w:r w:rsidR="00156B54" w:rsidRPr="00EE554C">
        <w:rPr>
          <w:rFonts w:ascii="Times New Roman" w:hAnsi="Times New Roman"/>
        </w:rPr>
        <w:t xml:space="preserve">categorises </w:t>
      </w:r>
      <w:r w:rsidR="008C62E4" w:rsidRPr="00EE554C">
        <w:rPr>
          <w:rFonts w:ascii="Times New Roman" w:hAnsi="Times New Roman"/>
        </w:rPr>
        <w:t xml:space="preserve">the </w:t>
      </w:r>
      <w:proofErr w:type="gramStart"/>
      <w:r w:rsidR="002F453E" w:rsidRPr="00EE554C">
        <w:rPr>
          <w:rFonts w:ascii="Times New Roman" w:hAnsi="Times New Roman"/>
        </w:rPr>
        <w:t xml:space="preserve">level  </w:t>
      </w:r>
      <w:r w:rsidR="008C62E4" w:rsidRPr="00EE554C">
        <w:rPr>
          <w:rFonts w:ascii="Times New Roman" w:hAnsi="Times New Roman"/>
        </w:rPr>
        <w:t>of</w:t>
      </w:r>
      <w:proofErr w:type="gramEnd"/>
      <w:r w:rsidR="008C62E4" w:rsidRPr="00EE554C">
        <w:rPr>
          <w:rFonts w:ascii="Times New Roman" w:hAnsi="Times New Roman"/>
        </w:rPr>
        <w:t xml:space="preserve"> risks to the conservation objectives for the SAC arising from unplanned fishing activities.  </w:t>
      </w:r>
      <w:r w:rsidR="0032043E" w:rsidRPr="00EE554C">
        <w:rPr>
          <w:rFonts w:ascii="Times New Roman" w:hAnsi="Times New Roman"/>
        </w:rPr>
        <w:t xml:space="preserve">This plan takes into account the views expressed </w:t>
      </w:r>
      <w:r w:rsidR="0098643F" w:rsidRPr="00EE554C">
        <w:rPr>
          <w:rFonts w:ascii="Times New Roman" w:hAnsi="Times New Roman"/>
        </w:rPr>
        <w:t>during the statutory consultation</w:t>
      </w:r>
      <w:r w:rsidR="0032043E" w:rsidRPr="00EE554C">
        <w:rPr>
          <w:rFonts w:ascii="Times New Roman" w:hAnsi="Times New Roman"/>
        </w:rPr>
        <w:t xml:space="preserve"> on the </w:t>
      </w:r>
      <w:r w:rsidR="00315957" w:rsidRPr="00EE554C">
        <w:rPr>
          <w:rFonts w:ascii="Times New Roman" w:hAnsi="Times New Roman"/>
        </w:rPr>
        <w:t>Regulation 8</w:t>
      </w:r>
      <w:r w:rsidR="0032043E" w:rsidRPr="00EE554C">
        <w:rPr>
          <w:rFonts w:ascii="Times New Roman" w:hAnsi="Times New Roman"/>
        </w:rPr>
        <w:t xml:space="preserve"> assessment report</w:t>
      </w:r>
      <w:r w:rsidR="008676C5" w:rsidRPr="00EE554C">
        <w:rPr>
          <w:rFonts w:ascii="Times New Roman" w:hAnsi="Times New Roman"/>
        </w:rPr>
        <w:t>.</w:t>
      </w:r>
      <w:r w:rsidR="0032043E" w:rsidRPr="00EE554C">
        <w:rPr>
          <w:rFonts w:ascii="Times New Roman" w:hAnsi="Times New Roman"/>
        </w:rPr>
        <w:t xml:space="preserve"> </w:t>
      </w:r>
      <w:r w:rsidR="0098643F" w:rsidRPr="00EE554C">
        <w:rPr>
          <w:rFonts w:ascii="Times New Roman" w:hAnsi="Times New Roman"/>
        </w:rPr>
        <w:t xml:space="preserve"> </w:t>
      </w:r>
    </w:p>
    <w:p w:rsidR="00600803" w:rsidRPr="00EE554C" w:rsidRDefault="00114986">
      <w:pPr>
        <w:pStyle w:val="ListParagraph"/>
        <w:rPr>
          <w:rFonts w:ascii="Times New Roman" w:hAnsi="Times New Roman"/>
        </w:rPr>
      </w:pPr>
      <w:r w:rsidRPr="00EE554C">
        <w:rPr>
          <w:rFonts w:ascii="Times New Roman" w:hAnsi="Times New Roman"/>
        </w:rPr>
        <w:t>This Risk Mitigation and Management Plan proposes a series of management measures to address specific</w:t>
      </w:r>
      <w:r w:rsidR="008C62E4" w:rsidRPr="00EE554C">
        <w:rPr>
          <w:rFonts w:ascii="Times New Roman" w:hAnsi="Times New Roman"/>
        </w:rPr>
        <w:t xml:space="preserve"> </w:t>
      </w:r>
      <w:r w:rsidRPr="00EE554C">
        <w:rPr>
          <w:rFonts w:ascii="Times New Roman" w:hAnsi="Times New Roman"/>
        </w:rPr>
        <w:t xml:space="preserve">risks identified in the report and proposes certain additional work </w:t>
      </w:r>
      <w:r w:rsidR="0046501F" w:rsidRPr="00EE554C">
        <w:rPr>
          <w:rFonts w:ascii="Times New Roman" w:hAnsi="Times New Roman"/>
        </w:rPr>
        <w:t xml:space="preserve">be undertaken </w:t>
      </w:r>
      <w:r w:rsidRPr="00EE554C">
        <w:rPr>
          <w:rFonts w:ascii="Times New Roman" w:hAnsi="Times New Roman"/>
        </w:rPr>
        <w:t xml:space="preserve">to inform future management of </w:t>
      </w:r>
      <w:r w:rsidR="009A517C" w:rsidRPr="00EE554C">
        <w:rPr>
          <w:rFonts w:ascii="Times New Roman" w:hAnsi="Times New Roman"/>
        </w:rPr>
        <w:t>fisheries which fall outside the definition of a plan or project under article 6.3 of the Habitats directive</w:t>
      </w:r>
      <w:r w:rsidR="009A517C" w:rsidRPr="00EE554C" w:rsidDel="009A517C">
        <w:rPr>
          <w:rFonts w:ascii="Times New Roman" w:hAnsi="Times New Roman"/>
        </w:rPr>
        <w:t xml:space="preserve"> </w:t>
      </w:r>
      <w:r w:rsidR="0046501F" w:rsidRPr="00EE554C">
        <w:rPr>
          <w:rFonts w:ascii="Times New Roman" w:hAnsi="Times New Roman"/>
        </w:rPr>
        <w:t xml:space="preserve">within the SAC.  </w:t>
      </w:r>
    </w:p>
    <w:p w:rsidR="00600803" w:rsidRPr="00EE554C" w:rsidRDefault="002E4125">
      <w:pPr>
        <w:pStyle w:val="ListParagraph"/>
        <w:rPr>
          <w:rFonts w:ascii="Times New Roman" w:hAnsi="Times New Roman"/>
        </w:rPr>
      </w:pPr>
      <w:r w:rsidRPr="00EE554C">
        <w:rPr>
          <w:rFonts w:ascii="Times New Roman" w:hAnsi="Times New Roman"/>
        </w:rPr>
        <w:t xml:space="preserve">Where regulatory measures are required, a Fisheries </w:t>
      </w:r>
      <w:proofErr w:type="spellStart"/>
      <w:r w:rsidRPr="00EE554C">
        <w:rPr>
          <w:rFonts w:ascii="Times New Roman" w:hAnsi="Times New Roman"/>
        </w:rPr>
        <w:t>Natura</w:t>
      </w:r>
      <w:proofErr w:type="spellEnd"/>
      <w:r w:rsidRPr="00EE554C">
        <w:rPr>
          <w:rFonts w:ascii="Times New Roman" w:hAnsi="Times New Roman"/>
        </w:rPr>
        <w:t xml:space="preserve"> Declaration may be issued by the Minister in accordance with Regulation 9 of </w:t>
      </w:r>
      <w:r w:rsidR="007870FE" w:rsidRPr="00EE554C">
        <w:rPr>
          <w:rFonts w:ascii="Times New Roman" w:hAnsi="Times New Roman"/>
        </w:rPr>
        <w:t>the European Union (Birds and Natural Habitats) (Sea-Fisheries) Regulations 2013 (</w:t>
      </w:r>
      <w:r w:rsidRPr="00EE554C">
        <w:rPr>
          <w:rFonts w:ascii="Times New Roman" w:hAnsi="Times New Roman"/>
        </w:rPr>
        <w:t>SI 290 of 2013</w:t>
      </w:r>
      <w:r w:rsidR="007870FE" w:rsidRPr="00EE554C">
        <w:rPr>
          <w:rFonts w:ascii="Times New Roman" w:hAnsi="Times New Roman"/>
        </w:rPr>
        <w:t>)</w:t>
      </w:r>
      <w:r w:rsidRPr="00EE554C">
        <w:rPr>
          <w:rFonts w:ascii="Times New Roman" w:hAnsi="Times New Roman"/>
        </w:rPr>
        <w:t>.</w:t>
      </w:r>
    </w:p>
    <w:p w:rsidR="003030CC" w:rsidRPr="00EE554C" w:rsidRDefault="003030CC" w:rsidP="00EE554C">
      <w:pPr>
        <w:pStyle w:val="Subtitle"/>
        <w:rPr>
          <w:rFonts w:ascii="Times New Roman" w:hAnsi="Times New Roman"/>
        </w:rPr>
      </w:pPr>
      <w:r w:rsidRPr="00EE554C">
        <w:rPr>
          <w:rFonts w:ascii="Times New Roman" w:hAnsi="Times New Roman"/>
        </w:rPr>
        <w:t xml:space="preserve">Explanation of the need for </w:t>
      </w:r>
      <w:r w:rsidR="008C62E4" w:rsidRPr="00EE554C">
        <w:rPr>
          <w:rFonts w:ascii="Times New Roman" w:hAnsi="Times New Roman"/>
        </w:rPr>
        <w:t>Mitigation Responses</w:t>
      </w:r>
    </w:p>
    <w:p w:rsidR="003030CC" w:rsidRPr="00EE554C" w:rsidRDefault="003030CC" w:rsidP="00CF1C0B">
      <w:pPr>
        <w:pStyle w:val="ListParagraph"/>
        <w:rPr>
          <w:rFonts w:ascii="Times New Roman" w:hAnsi="Times New Roman"/>
        </w:rPr>
      </w:pPr>
      <w:r w:rsidRPr="00EE554C">
        <w:rPr>
          <w:rFonts w:ascii="Times New Roman" w:hAnsi="Times New Roman"/>
        </w:rPr>
        <w:t>Some habitats which occur within R</w:t>
      </w:r>
      <w:r w:rsidR="008C62E4" w:rsidRPr="00EE554C">
        <w:rPr>
          <w:rFonts w:ascii="Times New Roman" w:hAnsi="Times New Roman"/>
        </w:rPr>
        <w:t xml:space="preserve">oaring </w:t>
      </w:r>
      <w:r w:rsidRPr="00EE554C">
        <w:rPr>
          <w:rFonts w:ascii="Times New Roman" w:hAnsi="Times New Roman"/>
        </w:rPr>
        <w:t>W</w:t>
      </w:r>
      <w:r w:rsidR="008C62E4" w:rsidRPr="00EE554C">
        <w:rPr>
          <w:rFonts w:ascii="Times New Roman" w:hAnsi="Times New Roman"/>
        </w:rPr>
        <w:t xml:space="preserve">ater </w:t>
      </w:r>
      <w:r w:rsidRPr="00EE554C">
        <w:rPr>
          <w:rFonts w:ascii="Times New Roman" w:hAnsi="Times New Roman"/>
        </w:rPr>
        <w:t>Bay are very sensitive to physical disturbance that may be caused by fishing gears. Sensitivity here means that the gears may damage the habitat and that the capacity of the habitat to recover is in some cases very limited and slow. In such cases continued fishing activity can only lead to cumulative impact and deterioration of habitat quality. This would be contrary to the conservation objectiv</w:t>
      </w:r>
      <w:r w:rsidR="00EF5A31" w:rsidRPr="00EE554C">
        <w:rPr>
          <w:rFonts w:ascii="Times New Roman" w:hAnsi="Times New Roman"/>
        </w:rPr>
        <w:t>es identified for such habitats</w:t>
      </w:r>
      <w:r w:rsidR="00A44FC7" w:rsidRPr="00EE554C">
        <w:rPr>
          <w:rFonts w:ascii="Times New Roman" w:hAnsi="Times New Roman"/>
        </w:rPr>
        <w:t>.</w:t>
      </w:r>
    </w:p>
    <w:p w:rsidR="00600803" w:rsidRPr="00EE554C" w:rsidRDefault="003030CC">
      <w:pPr>
        <w:pStyle w:val="ListParagraph"/>
        <w:rPr>
          <w:rFonts w:ascii="Times New Roman" w:hAnsi="Times New Roman"/>
        </w:rPr>
      </w:pPr>
      <w:proofErr w:type="spellStart"/>
      <w:r w:rsidRPr="00EE554C">
        <w:rPr>
          <w:rFonts w:ascii="Times New Roman" w:hAnsi="Times New Roman"/>
        </w:rPr>
        <w:t>Maerl</w:t>
      </w:r>
      <w:proofErr w:type="spellEnd"/>
      <w:r w:rsidR="00993D7C" w:rsidRPr="00EE554C">
        <w:rPr>
          <w:rFonts w:ascii="Times New Roman" w:hAnsi="Times New Roman"/>
        </w:rPr>
        <w:t xml:space="preserve"> and</w:t>
      </w:r>
      <w:r w:rsidR="00600803" w:rsidRPr="00EE554C">
        <w:rPr>
          <w:rFonts w:ascii="Times New Roman" w:hAnsi="Times New Roman"/>
        </w:rPr>
        <w:t xml:space="preserve"> </w:t>
      </w:r>
      <w:proofErr w:type="spellStart"/>
      <w:r w:rsidRPr="00EE554C">
        <w:rPr>
          <w:rFonts w:ascii="Times New Roman" w:hAnsi="Times New Roman"/>
        </w:rPr>
        <w:t>seagrass</w:t>
      </w:r>
      <w:proofErr w:type="spellEnd"/>
      <w:r w:rsidRPr="00EE554C">
        <w:rPr>
          <w:rFonts w:ascii="Times New Roman" w:hAnsi="Times New Roman"/>
        </w:rPr>
        <w:t xml:space="preserve"> </w:t>
      </w:r>
      <w:r w:rsidR="002F453E" w:rsidRPr="00EE554C">
        <w:rPr>
          <w:rFonts w:ascii="Times New Roman" w:hAnsi="Times New Roman"/>
        </w:rPr>
        <w:t xml:space="preserve">can be </w:t>
      </w:r>
      <w:r w:rsidRPr="00EE554C">
        <w:rPr>
          <w:rFonts w:ascii="Times New Roman" w:hAnsi="Times New Roman"/>
        </w:rPr>
        <w:t>particularly sensitive to physical damage from fishing gears</w:t>
      </w:r>
      <w:r w:rsidR="00993D7C" w:rsidRPr="00EE554C">
        <w:rPr>
          <w:rFonts w:ascii="Times New Roman" w:hAnsi="Times New Roman"/>
        </w:rPr>
        <w:t xml:space="preserve">, such as dredges and </w:t>
      </w:r>
      <w:proofErr w:type="gramStart"/>
      <w:r w:rsidR="00993D7C" w:rsidRPr="00EE554C">
        <w:rPr>
          <w:rFonts w:ascii="Times New Roman" w:hAnsi="Times New Roman"/>
        </w:rPr>
        <w:t>trawls,</w:t>
      </w:r>
      <w:r w:rsidRPr="00EE554C">
        <w:rPr>
          <w:rFonts w:ascii="Times New Roman" w:hAnsi="Times New Roman"/>
        </w:rPr>
        <w:t xml:space="preserve"> that</w:t>
      </w:r>
      <w:proofErr w:type="gramEnd"/>
      <w:r w:rsidRPr="00EE554C">
        <w:rPr>
          <w:rFonts w:ascii="Times New Roman" w:hAnsi="Times New Roman"/>
        </w:rPr>
        <w:t xml:space="preserve"> are dragged </w:t>
      </w:r>
      <w:r w:rsidR="00993D7C" w:rsidRPr="00EE554C">
        <w:rPr>
          <w:rFonts w:ascii="Times New Roman" w:hAnsi="Times New Roman"/>
        </w:rPr>
        <w:t>a</w:t>
      </w:r>
      <w:r w:rsidRPr="00EE554C">
        <w:rPr>
          <w:rFonts w:ascii="Times New Roman" w:hAnsi="Times New Roman"/>
        </w:rPr>
        <w:t xml:space="preserve">long the seabed. These habitats occur in relatively small </w:t>
      </w:r>
      <w:proofErr w:type="gramStart"/>
      <w:r w:rsidRPr="00EE554C">
        <w:rPr>
          <w:rFonts w:ascii="Times New Roman" w:hAnsi="Times New Roman"/>
        </w:rPr>
        <w:t>areas</w:t>
      </w:r>
      <w:proofErr w:type="gramEnd"/>
      <w:r w:rsidRPr="00EE554C">
        <w:rPr>
          <w:rFonts w:ascii="Times New Roman" w:hAnsi="Times New Roman"/>
        </w:rPr>
        <w:t xml:space="preserve">. It should be possible to continue fishing with mobile gears </w:t>
      </w:r>
      <w:r w:rsidR="00C7646C" w:rsidRPr="00EE554C">
        <w:rPr>
          <w:rFonts w:ascii="Times New Roman" w:hAnsi="Times New Roman"/>
        </w:rPr>
        <w:t>outside</w:t>
      </w:r>
      <w:r w:rsidRPr="00EE554C">
        <w:rPr>
          <w:rFonts w:ascii="Times New Roman" w:hAnsi="Times New Roman"/>
        </w:rPr>
        <w:t xml:space="preserve"> these habitats provided that it can be demonstrated that the gears are not encroaching on such habitats. </w:t>
      </w:r>
      <w:r w:rsidR="009A0D57" w:rsidRPr="00EE554C">
        <w:rPr>
          <w:rFonts w:ascii="Times New Roman" w:hAnsi="Times New Roman"/>
        </w:rPr>
        <w:t xml:space="preserve"> </w:t>
      </w:r>
      <w:r w:rsidR="00162662" w:rsidRPr="00EE554C">
        <w:rPr>
          <w:rFonts w:ascii="Times New Roman" w:hAnsi="Times New Roman"/>
        </w:rPr>
        <w:t xml:space="preserve"> </w:t>
      </w:r>
      <w:proofErr w:type="spellStart"/>
      <w:r w:rsidRPr="00EE554C">
        <w:rPr>
          <w:rFonts w:ascii="Times New Roman" w:hAnsi="Times New Roman"/>
        </w:rPr>
        <w:t>Maerl</w:t>
      </w:r>
      <w:proofErr w:type="spellEnd"/>
      <w:r w:rsidRPr="00EE554C">
        <w:rPr>
          <w:rFonts w:ascii="Times New Roman" w:hAnsi="Times New Roman"/>
        </w:rPr>
        <w:t xml:space="preserve"> and </w:t>
      </w:r>
      <w:proofErr w:type="spellStart"/>
      <w:r w:rsidRPr="00EE554C">
        <w:rPr>
          <w:rFonts w:ascii="Times New Roman" w:hAnsi="Times New Roman"/>
        </w:rPr>
        <w:t>seagrass</w:t>
      </w:r>
      <w:proofErr w:type="spellEnd"/>
      <w:r w:rsidRPr="00EE554C">
        <w:rPr>
          <w:rFonts w:ascii="Times New Roman" w:hAnsi="Times New Roman"/>
        </w:rPr>
        <w:t xml:space="preserve"> may also be sensitive to static gears if such gears are used persistently and intensively in such habitats. Other reefs such as </w:t>
      </w:r>
      <w:proofErr w:type="spellStart"/>
      <w:r w:rsidRPr="00EE554C">
        <w:rPr>
          <w:rFonts w:ascii="Times New Roman" w:hAnsi="Times New Roman"/>
        </w:rPr>
        <w:t>Laminaria</w:t>
      </w:r>
      <w:proofErr w:type="spellEnd"/>
      <w:r w:rsidRPr="00EE554C">
        <w:rPr>
          <w:rFonts w:ascii="Times New Roman" w:hAnsi="Times New Roman"/>
        </w:rPr>
        <w:t xml:space="preserve"> (kelp) reef communities are sensitive to effects of mobile </w:t>
      </w:r>
      <w:r w:rsidR="00F27D91" w:rsidRPr="00EE554C">
        <w:rPr>
          <w:rFonts w:ascii="Times New Roman" w:hAnsi="Times New Roman"/>
        </w:rPr>
        <w:t>fishing gears</w:t>
      </w:r>
      <w:r w:rsidRPr="00EE554C">
        <w:rPr>
          <w:rFonts w:ascii="Times New Roman" w:hAnsi="Times New Roman"/>
        </w:rPr>
        <w:t xml:space="preserve"> although such communities do have </w:t>
      </w:r>
      <w:r w:rsidR="002F453E" w:rsidRPr="00EE554C">
        <w:rPr>
          <w:rFonts w:ascii="Times New Roman" w:hAnsi="Times New Roman"/>
        </w:rPr>
        <w:t xml:space="preserve">much </w:t>
      </w:r>
      <w:r w:rsidRPr="00EE554C">
        <w:rPr>
          <w:rFonts w:ascii="Times New Roman" w:hAnsi="Times New Roman"/>
        </w:rPr>
        <w:t xml:space="preserve">shorter recovery times. It may also be feasible to reduce effects </w:t>
      </w:r>
      <w:r w:rsidR="00993D7C" w:rsidRPr="00EE554C">
        <w:rPr>
          <w:rFonts w:ascii="Times New Roman" w:hAnsi="Times New Roman"/>
        </w:rPr>
        <w:t xml:space="preserve">of scallop dredging in mixed sediment habitats </w:t>
      </w:r>
      <w:r w:rsidRPr="00EE554C">
        <w:rPr>
          <w:rFonts w:ascii="Times New Roman" w:hAnsi="Times New Roman"/>
        </w:rPr>
        <w:t>by using different types of dredges</w:t>
      </w:r>
      <w:r w:rsidR="00993D7C" w:rsidRPr="00EE554C">
        <w:rPr>
          <w:rFonts w:ascii="Times New Roman" w:hAnsi="Times New Roman"/>
        </w:rPr>
        <w:t xml:space="preserve"> although the scope for reducing impacts by changes in dredge design may be limited</w:t>
      </w:r>
      <w:r w:rsidRPr="00EE554C">
        <w:rPr>
          <w:rFonts w:ascii="Times New Roman" w:hAnsi="Times New Roman"/>
        </w:rPr>
        <w:t xml:space="preserve">. </w:t>
      </w:r>
      <w:r w:rsidR="00FB4E80" w:rsidRPr="00EE554C">
        <w:rPr>
          <w:rFonts w:ascii="Times New Roman" w:hAnsi="Times New Roman"/>
        </w:rPr>
        <w:t xml:space="preserve"> </w:t>
      </w:r>
    </w:p>
    <w:p w:rsidR="00600803" w:rsidRPr="00EE554C" w:rsidRDefault="003030CC">
      <w:pPr>
        <w:pStyle w:val="ListParagraph"/>
        <w:rPr>
          <w:rFonts w:ascii="Times New Roman" w:hAnsi="Times New Roman"/>
        </w:rPr>
      </w:pPr>
      <w:r w:rsidRPr="00EE554C">
        <w:rPr>
          <w:rFonts w:ascii="Times New Roman" w:hAnsi="Times New Roman"/>
        </w:rPr>
        <w:t>Reef habitat</w:t>
      </w:r>
      <w:r w:rsidR="002F453E" w:rsidRPr="00EE554C">
        <w:rPr>
          <w:rFonts w:ascii="Times New Roman" w:hAnsi="Times New Roman"/>
        </w:rPr>
        <w:t xml:space="preserve"> </w:t>
      </w:r>
      <w:r w:rsidRPr="00EE554C">
        <w:rPr>
          <w:rFonts w:ascii="Times New Roman" w:hAnsi="Times New Roman"/>
        </w:rPr>
        <w:t xml:space="preserve">could be sensitive to potting if the intensity of potting </w:t>
      </w:r>
      <w:r w:rsidR="00993D7C" w:rsidRPr="00EE554C">
        <w:rPr>
          <w:rFonts w:ascii="Times New Roman" w:hAnsi="Times New Roman"/>
        </w:rPr>
        <w:t xml:space="preserve">is </w:t>
      </w:r>
      <w:r w:rsidRPr="00EE554C">
        <w:rPr>
          <w:rFonts w:ascii="Times New Roman" w:hAnsi="Times New Roman"/>
        </w:rPr>
        <w:t xml:space="preserve">high and persistent. Data is inadequate to discount the possibility of significant effects on reef </w:t>
      </w:r>
      <w:r w:rsidR="000F5D90" w:rsidRPr="00EE554C">
        <w:rPr>
          <w:rFonts w:ascii="Times New Roman" w:hAnsi="Times New Roman"/>
        </w:rPr>
        <w:t xml:space="preserve">habitat </w:t>
      </w:r>
      <w:r w:rsidRPr="00EE554C">
        <w:rPr>
          <w:rFonts w:ascii="Times New Roman" w:hAnsi="Times New Roman"/>
        </w:rPr>
        <w:t>from potting.</w:t>
      </w:r>
      <w:r w:rsidR="004E352B" w:rsidRPr="00EE554C">
        <w:rPr>
          <w:rFonts w:ascii="Times New Roman" w:hAnsi="Times New Roman"/>
        </w:rPr>
        <w:t xml:space="preserve"> </w:t>
      </w:r>
    </w:p>
    <w:p w:rsidR="00600803" w:rsidRPr="00EE554C" w:rsidRDefault="003030CC">
      <w:pPr>
        <w:pStyle w:val="ListParagraph"/>
        <w:rPr>
          <w:rFonts w:ascii="Times New Roman" w:hAnsi="Times New Roman"/>
        </w:rPr>
      </w:pPr>
      <w:r w:rsidRPr="00EE554C">
        <w:rPr>
          <w:rFonts w:ascii="Times New Roman" w:hAnsi="Times New Roman"/>
        </w:rPr>
        <w:lastRenderedPageBreak/>
        <w:t xml:space="preserve">Sedimentary habitats (clean ground) are sensitive to effects of </w:t>
      </w:r>
      <w:r w:rsidR="00993D7C" w:rsidRPr="00EE554C">
        <w:rPr>
          <w:rFonts w:ascii="Times New Roman" w:hAnsi="Times New Roman"/>
        </w:rPr>
        <w:t xml:space="preserve">towed </w:t>
      </w:r>
      <w:r w:rsidRPr="00EE554C">
        <w:rPr>
          <w:rFonts w:ascii="Times New Roman" w:hAnsi="Times New Roman"/>
        </w:rPr>
        <w:t>fishing gears</w:t>
      </w:r>
      <w:r w:rsidR="006645C2" w:rsidRPr="00EE554C">
        <w:rPr>
          <w:rFonts w:ascii="Times New Roman" w:hAnsi="Times New Roman"/>
        </w:rPr>
        <w:t xml:space="preserve"> </w:t>
      </w:r>
      <w:r w:rsidRPr="00EE554C">
        <w:rPr>
          <w:rFonts w:ascii="Times New Roman" w:hAnsi="Times New Roman"/>
        </w:rPr>
        <w:t xml:space="preserve">if the level of fishing is sufficiently intense. </w:t>
      </w:r>
      <w:r w:rsidR="00776551" w:rsidRPr="00EE554C">
        <w:rPr>
          <w:rFonts w:ascii="Times New Roman" w:hAnsi="Times New Roman"/>
        </w:rPr>
        <w:t xml:space="preserve"> </w:t>
      </w:r>
    </w:p>
    <w:p w:rsidR="00600803" w:rsidRPr="00EE554C" w:rsidRDefault="003030CC">
      <w:pPr>
        <w:pStyle w:val="ListParagraph"/>
        <w:rPr>
          <w:rFonts w:ascii="Times New Roman" w:hAnsi="Times New Roman"/>
        </w:rPr>
      </w:pPr>
      <w:r w:rsidRPr="00EE554C">
        <w:rPr>
          <w:rFonts w:ascii="Times New Roman" w:hAnsi="Times New Roman"/>
        </w:rPr>
        <w:t xml:space="preserve">Set net fisheries operating in and outside the Bay may accidentally (by-catch) capture seals and porpoise. Seal and porpoise populations can tolerate some by-catch and still maintain healthy populations but their capacity to do this is limited. </w:t>
      </w:r>
      <w:r w:rsidR="00776551" w:rsidRPr="00EE554C">
        <w:rPr>
          <w:rFonts w:ascii="Times New Roman" w:hAnsi="Times New Roman"/>
        </w:rPr>
        <w:t xml:space="preserve"> </w:t>
      </w:r>
      <w:r w:rsidRPr="00EE554C">
        <w:rPr>
          <w:rFonts w:ascii="Times New Roman" w:hAnsi="Times New Roman"/>
        </w:rPr>
        <w:t xml:space="preserve">It is important therefore that by-catch is not at a level that leads to population decline or puts the future status of these populations at risk. </w:t>
      </w:r>
      <w:r w:rsidR="00776551" w:rsidRPr="00EE554C">
        <w:rPr>
          <w:rFonts w:ascii="Times New Roman" w:hAnsi="Times New Roman"/>
        </w:rPr>
        <w:t xml:space="preserve"> </w:t>
      </w:r>
      <w:r w:rsidRPr="00EE554C">
        <w:rPr>
          <w:rFonts w:ascii="Times New Roman" w:hAnsi="Times New Roman"/>
        </w:rPr>
        <w:t xml:space="preserve">This would be contrary to the objectives of the Habitats Directive and the conservation objectives for these species in the Bay. </w:t>
      </w:r>
    </w:p>
    <w:p w:rsidR="00276EA5" w:rsidRDefault="00A10B4E" w:rsidP="00276EA5">
      <w:pPr>
        <w:pStyle w:val="ListParagraph"/>
        <w:rPr>
          <w:rFonts w:ascii="Times New Roman" w:hAnsi="Times New Roman"/>
        </w:rPr>
      </w:pPr>
      <w:r w:rsidRPr="00EE554C">
        <w:rPr>
          <w:rFonts w:ascii="Times New Roman" w:hAnsi="Times New Roman"/>
        </w:rPr>
        <w:t xml:space="preserve">There is a </w:t>
      </w:r>
      <w:r w:rsidR="00D24691" w:rsidRPr="00EE554C">
        <w:rPr>
          <w:rFonts w:ascii="Times New Roman" w:hAnsi="Times New Roman"/>
        </w:rPr>
        <w:t xml:space="preserve">risk of disturbance to seal populations where haul-out sites are in proximity to </w:t>
      </w:r>
      <w:r w:rsidR="00661DBA" w:rsidRPr="00EE554C">
        <w:rPr>
          <w:rFonts w:ascii="Times New Roman" w:hAnsi="Times New Roman"/>
        </w:rPr>
        <w:t>potting for shrimp, lobster and crab</w:t>
      </w:r>
      <w:r w:rsidR="00E04706" w:rsidRPr="00EE554C">
        <w:rPr>
          <w:rFonts w:ascii="Times New Roman" w:hAnsi="Times New Roman"/>
        </w:rPr>
        <w:t xml:space="preserve"> and t</w:t>
      </w:r>
      <w:r w:rsidRPr="00EE554C">
        <w:rPr>
          <w:rFonts w:ascii="Times New Roman" w:hAnsi="Times New Roman"/>
        </w:rPr>
        <w:t>here is inadequate data on this risk</w:t>
      </w:r>
      <w:r w:rsidR="00E04706" w:rsidRPr="00EE554C">
        <w:rPr>
          <w:rFonts w:ascii="Times New Roman" w:hAnsi="Times New Roman"/>
        </w:rPr>
        <w:t>.</w:t>
      </w:r>
    </w:p>
    <w:p w:rsidR="003030CC" w:rsidRPr="00EE554C" w:rsidRDefault="00276EA5" w:rsidP="00276EA5">
      <w:pPr>
        <w:pStyle w:val="ListParagraph"/>
        <w:rPr>
          <w:rFonts w:ascii="Times New Roman" w:hAnsi="Times New Roman"/>
        </w:rPr>
      </w:pPr>
      <w:r w:rsidRPr="00EE554C">
        <w:rPr>
          <w:rFonts w:ascii="Times New Roman" w:hAnsi="Times New Roman"/>
        </w:rPr>
        <w:t xml:space="preserve"> </w:t>
      </w:r>
      <w:r w:rsidR="00776551" w:rsidRPr="00EE554C">
        <w:rPr>
          <w:rFonts w:ascii="Times New Roman" w:hAnsi="Times New Roman"/>
        </w:rPr>
        <w:t>Mitigation Responses</w:t>
      </w:r>
    </w:p>
    <w:p w:rsidR="007870FE" w:rsidRPr="00A82529" w:rsidRDefault="006A1624" w:rsidP="007870FE">
      <w:pPr>
        <w:ind w:left="360"/>
        <w:jc w:val="both"/>
        <w:outlineLvl w:val="0"/>
        <w:rPr>
          <w:rFonts w:ascii="Times New Roman" w:hAnsi="Times New Roman"/>
          <w:b/>
          <w:sz w:val="24"/>
          <w:szCs w:val="24"/>
        </w:rPr>
      </w:pPr>
      <w:r w:rsidRPr="00A82529">
        <w:rPr>
          <w:rFonts w:ascii="Times New Roman" w:hAnsi="Times New Roman"/>
          <w:b/>
          <w:sz w:val="24"/>
          <w:szCs w:val="24"/>
        </w:rPr>
        <w:t>Dredging</w:t>
      </w:r>
    </w:p>
    <w:p w:rsidR="006A1624" w:rsidRPr="00A82529" w:rsidRDefault="0051204E" w:rsidP="00CF1C0B">
      <w:pPr>
        <w:pStyle w:val="ListParagraph"/>
        <w:rPr>
          <w:rFonts w:ascii="Times New Roman" w:hAnsi="Times New Roman"/>
        </w:rPr>
      </w:pPr>
      <w:r w:rsidRPr="00A82529">
        <w:rPr>
          <w:rFonts w:ascii="Times New Roman" w:hAnsi="Times New Roman"/>
        </w:rPr>
        <w:t>A</w:t>
      </w:r>
      <w:r w:rsidR="007123B9" w:rsidRPr="00A82529">
        <w:rPr>
          <w:rFonts w:ascii="Times New Roman" w:hAnsi="Times New Roman"/>
        </w:rPr>
        <w:t xml:space="preserve">ll vessels proposing to fish with a dredge of any kind within the SAC will be required to </w:t>
      </w:r>
      <w:r w:rsidR="00D92DAE" w:rsidRPr="00A82529">
        <w:rPr>
          <w:rFonts w:ascii="Times New Roman" w:hAnsi="Times New Roman"/>
        </w:rPr>
        <w:t xml:space="preserve">carry a fully functioning GPS monitoring system when fishing within the SAC to monitor the risks posed to habitats and to acquire fisheries management information.  </w:t>
      </w:r>
      <w:r w:rsidR="006A1624" w:rsidRPr="00A82529">
        <w:rPr>
          <w:rFonts w:ascii="Times New Roman" w:hAnsi="Times New Roman"/>
        </w:rPr>
        <w:t xml:space="preserve">This will be specified in a Fisheries </w:t>
      </w:r>
      <w:proofErr w:type="spellStart"/>
      <w:r w:rsidR="006A1624" w:rsidRPr="00A82529">
        <w:rPr>
          <w:rFonts w:ascii="Times New Roman" w:hAnsi="Times New Roman"/>
        </w:rPr>
        <w:t>Natura</w:t>
      </w:r>
      <w:proofErr w:type="spellEnd"/>
      <w:r w:rsidR="006A1624" w:rsidRPr="00A82529">
        <w:rPr>
          <w:rFonts w:ascii="Times New Roman" w:hAnsi="Times New Roman"/>
        </w:rPr>
        <w:t xml:space="preserve"> Declaration</w:t>
      </w:r>
      <w:r w:rsidR="006A693E" w:rsidRPr="00A82529">
        <w:rPr>
          <w:rFonts w:ascii="Times New Roman" w:hAnsi="Times New Roman"/>
        </w:rPr>
        <w:t xml:space="preserve"> under SI 290 of 2013.</w:t>
      </w:r>
    </w:p>
    <w:p w:rsidR="00600803" w:rsidRPr="00A82529" w:rsidRDefault="006A1624">
      <w:pPr>
        <w:pStyle w:val="ListParagraph"/>
        <w:rPr>
          <w:rFonts w:ascii="Times New Roman" w:hAnsi="Times New Roman"/>
        </w:rPr>
      </w:pPr>
      <w:r w:rsidRPr="00A82529">
        <w:rPr>
          <w:rFonts w:ascii="Times New Roman" w:hAnsi="Times New Roman"/>
        </w:rPr>
        <w:t xml:space="preserve">The use </w:t>
      </w:r>
      <w:r w:rsidR="00324BB1" w:rsidRPr="00A82529">
        <w:rPr>
          <w:rFonts w:ascii="Times New Roman" w:hAnsi="Times New Roman"/>
        </w:rPr>
        <w:t xml:space="preserve">of </w:t>
      </w:r>
      <w:r w:rsidRPr="00A82529">
        <w:rPr>
          <w:rFonts w:ascii="Times New Roman" w:hAnsi="Times New Roman"/>
        </w:rPr>
        <w:t xml:space="preserve">dredges </w:t>
      </w:r>
      <w:r w:rsidR="00617A7F" w:rsidRPr="00A82529">
        <w:rPr>
          <w:rFonts w:ascii="Times New Roman" w:hAnsi="Times New Roman"/>
        </w:rPr>
        <w:t xml:space="preserve">of any kind </w:t>
      </w:r>
      <w:r w:rsidRPr="00A82529">
        <w:rPr>
          <w:rFonts w:ascii="Times New Roman" w:hAnsi="Times New Roman"/>
        </w:rPr>
        <w:t xml:space="preserve">will be prohibited within </w:t>
      </w:r>
      <w:r w:rsidR="009A517C" w:rsidRPr="00A82529">
        <w:rPr>
          <w:rFonts w:ascii="Times New Roman" w:hAnsi="Times New Roman"/>
        </w:rPr>
        <w:t>the area</w:t>
      </w:r>
      <w:r w:rsidR="004A4629" w:rsidRPr="00A82529">
        <w:rPr>
          <w:rFonts w:ascii="Times New Roman" w:hAnsi="Times New Roman"/>
        </w:rPr>
        <w:t>s</w:t>
      </w:r>
      <w:r w:rsidR="009A517C" w:rsidRPr="00A82529">
        <w:rPr>
          <w:rFonts w:ascii="Times New Roman" w:hAnsi="Times New Roman"/>
        </w:rPr>
        <w:t xml:space="preserve"> specified in Appendix 1.</w:t>
      </w:r>
      <w:r w:rsidR="00246F2C" w:rsidRPr="00A82529">
        <w:rPr>
          <w:rFonts w:ascii="Times New Roman" w:hAnsi="Times New Roman"/>
        </w:rPr>
        <w:t xml:space="preserve"> </w:t>
      </w:r>
      <w:r w:rsidR="006A693E" w:rsidRPr="00A82529">
        <w:rPr>
          <w:rFonts w:ascii="Times New Roman" w:hAnsi="Times New Roman"/>
        </w:rPr>
        <w:t xml:space="preserve">The prohibition </w:t>
      </w:r>
      <w:r w:rsidRPr="00A82529">
        <w:rPr>
          <w:rFonts w:ascii="Times New Roman" w:hAnsi="Times New Roman"/>
        </w:rPr>
        <w:t xml:space="preserve">will be specified in a Fisheries </w:t>
      </w:r>
      <w:proofErr w:type="spellStart"/>
      <w:r w:rsidRPr="00A82529">
        <w:rPr>
          <w:rFonts w:ascii="Times New Roman" w:hAnsi="Times New Roman"/>
        </w:rPr>
        <w:t>Natura</w:t>
      </w:r>
      <w:proofErr w:type="spellEnd"/>
      <w:r w:rsidRPr="00A82529">
        <w:rPr>
          <w:rFonts w:ascii="Times New Roman" w:hAnsi="Times New Roman"/>
        </w:rPr>
        <w:t xml:space="preserve"> Declaration</w:t>
      </w:r>
      <w:r w:rsidR="00BD384C" w:rsidRPr="00A82529">
        <w:rPr>
          <w:rFonts w:ascii="Times New Roman" w:hAnsi="Times New Roman"/>
        </w:rPr>
        <w:t xml:space="preserve"> under SI 290 of 2013</w:t>
      </w:r>
      <w:r w:rsidR="00617A7F" w:rsidRPr="00A82529">
        <w:rPr>
          <w:rFonts w:ascii="Times New Roman" w:hAnsi="Times New Roman"/>
        </w:rPr>
        <w:t xml:space="preserve">.  </w:t>
      </w:r>
    </w:p>
    <w:p w:rsidR="007433AE" w:rsidRPr="00A82529" w:rsidRDefault="007433AE" w:rsidP="00685A37">
      <w:pPr>
        <w:ind w:left="360"/>
        <w:jc w:val="both"/>
        <w:outlineLvl w:val="0"/>
        <w:rPr>
          <w:rFonts w:ascii="Times New Roman" w:hAnsi="Times New Roman"/>
          <w:b/>
          <w:sz w:val="24"/>
          <w:szCs w:val="24"/>
        </w:rPr>
      </w:pPr>
      <w:r w:rsidRPr="00A82529">
        <w:rPr>
          <w:rFonts w:ascii="Times New Roman" w:hAnsi="Times New Roman"/>
          <w:b/>
          <w:sz w:val="24"/>
          <w:szCs w:val="24"/>
        </w:rPr>
        <w:t>Potting for shrimp</w:t>
      </w:r>
    </w:p>
    <w:p w:rsidR="007433AE" w:rsidRDefault="007433AE" w:rsidP="00CF1C0B">
      <w:pPr>
        <w:pStyle w:val="ListParagraph"/>
        <w:rPr>
          <w:rFonts w:ascii="Times New Roman" w:hAnsi="Times New Roman"/>
        </w:rPr>
      </w:pPr>
      <w:r w:rsidRPr="00EE554C">
        <w:rPr>
          <w:rFonts w:ascii="Times New Roman" w:hAnsi="Times New Roman"/>
        </w:rPr>
        <w:t xml:space="preserve">A study </w:t>
      </w:r>
      <w:r w:rsidR="004A4629">
        <w:rPr>
          <w:rFonts w:ascii="Times New Roman" w:hAnsi="Times New Roman"/>
        </w:rPr>
        <w:t>has been</w:t>
      </w:r>
      <w:r w:rsidRPr="00EE554C">
        <w:rPr>
          <w:rFonts w:ascii="Times New Roman" w:hAnsi="Times New Roman"/>
        </w:rPr>
        <w:t xml:space="preserve"> initiated</w:t>
      </w:r>
      <w:r w:rsidR="009A517C" w:rsidRPr="00EE554C">
        <w:rPr>
          <w:rFonts w:ascii="Times New Roman" w:hAnsi="Times New Roman"/>
        </w:rPr>
        <w:t xml:space="preserve"> </w:t>
      </w:r>
      <w:r w:rsidRPr="00EE554C">
        <w:rPr>
          <w:rFonts w:ascii="Times New Roman" w:hAnsi="Times New Roman"/>
        </w:rPr>
        <w:t xml:space="preserve">on the impact of shrimp pots, anchors and ropes on </w:t>
      </w:r>
      <w:proofErr w:type="spellStart"/>
      <w:r w:rsidRPr="00EE554C">
        <w:rPr>
          <w:rFonts w:ascii="Times New Roman" w:hAnsi="Times New Roman"/>
        </w:rPr>
        <w:t>maerl</w:t>
      </w:r>
      <w:proofErr w:type="spellEnd"/>
      <w:r w:rsidRPr="00EE554C">
        <w:rPr>
          <w:rFonts w:ascii="Times New Roman" w:hAnsi="Times New Roman"/>
        </w:rPr>
        <w:t xml:space="preserve"> and </w:t>
      </w:r>
      <w:proofErr w:type="spellStart"/>
      <w:r w:rsidRPr="00EE554C">
        <w:rPr>
          <w:rFonts w:ascii="Times New Roman" w:hAnsi="Times New Roman"/>
        </w:rPr>
        <w:t>zostera</w:t>
      </w:r>
      <w:proofErr w:type="spellEnd"/>
      <w:r w:rsidRPr="00EE554C">
        <w:rPr>
          <w:rFonts w:ascii="Times New Roman" w:hAnsi="Times New Roman"/>
        </w:rPr>
        <w:t xml:space="preserve"> and the conclusions will inform </w:t>
      </w:r>
      <w:r w:rsidR="002A5B40" w:rsidRPr="00EE554C">
        <w:rPr>
          <w:rFonts w:ascii="Times New Roman" w:hAnsi="Times New Roman"/>
        </w:rPr>
        <w:t xml:space="preserve">on </w:t>
      </w:r>
      <w:r w:rsidRPr="00EE554C">
        <w:rPr>
          <w:rFonts w:ascii="Times New Roman" w:hAnsi="Times New Roman"/>
        </w:rPr>
        <w:t xml:space="preserve">future management </w:t>
      </w:r>
      <w:r w:rsidR="005025CF" w:rsidRPr="00EE554C">
        <w:rPr>
          <w:rFonts w:ascii="Times New Roman" w:hAnsi="Times New Roman"/>
        </w:rPr>
        <w:t xml:space="preserve">requirements concerning </w:t>
      </w:r>
      <w:r w:rsidRPr="00EE554C">
        <w:rPr>
          <w:rFonts w:ascii="Times New Roman" w:hAnsi="Times New Roman"/>
        </w:rPr>
        <w:t>shrimp potting within the SAC.</w:t>
      </w:r>
    </w:p>
    <w:p w:rsidR="00A94ADC" w:rsidRPr="00EE554C" w:rsidRDefault="00A94ADC" w:rsidP="00855636">
      <w:pPr>
        <w:ind w:left="360"/>
        <w:jc w:val="both"/>
        <w:outlineLvl w:val="0"/>
        <w:rPr>
          <w:rFonts w:ascii="Times New Roman" w:hAnsi="Times New Roman"/>
          <w:b/>
          <w:sz w:val="24"/>
          <w:szCs w:val="24"/>
        </w:rPr>
      </w:pPr>
      <w:r w:rsidRPr="00EE554C">
        <w:rPr>
          <w:rFonts w:ascii="Times New Roman" w:hAnsi="Times New Roman"/>
          <w:b/>
          <w:sz w:val="24"/>
          <w:szCs w:val="24"/>
        </w:rPr>
        <w:t>Fishing with set nets</w:t>
      </w:r>
    </w:p>
    <w:p w:rsidR="009028C3" w:rsidRDefault="00A94ADC" w:rsidP="009028C3">
      <w:pPr>
        <w:pStyle w:val="ListParagraph"/>
        <w:rPr>
          <w:rFonts w:ascii="Times New Roman" w:hAnsi="Times New Roman"/>
        </w:rPr>
      </w:pPr>
      <w:r w:rsidRPr="003E779C">
        <w:rPr>
          <w:rFonts w:ascii="Times New Roman" w:hAnsi="Times New Roman"/>
        </w:rPr>
        <w:t xml:space="preserve">All vessels using tangle nets, gill nets and trammel nets will be required to notify the Sea Fisheries </w:t>
      </w:r>
      <w:r w:rsidRPr="009E7147">
        <w:rPr>
          <w:rFonts w:ascii="Times New Roman" w:hAnsi="Times New Roman"/>
        </w:rPr>
        <w:t xml:space="preserve">Protection Authority </w:t>
      </w:r>
      <w:r w:rsidR="00BD45B9" w:rsidRPr="009E7147">
        <w:rPr>
          <w:rFonts w:ascii="Times New Roman" w:hAnsi="Times New Roman"/>
        </w:rPr>
        <w:t>prior to the beginning</w:t>
      </w:r>
      <w:r w:rsidRPr="009E7147">
        <w:rPr>
          <w:rFonts w:ascii="Times New Roman" w:hAnsi="Times New Roman"/>
        </w:rPr>
        <w:t xml:space="preserve"> of each month during which the nets</w:t>
      </w:r>
      <w:r w:rsidR="00685A37" w:rsidRPr="009E7147">
        <w:rPr>
          <w:rFonts w:ascii="Times New Roman" w:hAnsi="Times New Roman"/>
        </w:rPr>
        <w:t xml:space="preserve"> are proposed to be used</w:t>
      </w:r>
      <w:r w:rsidR="000B6D48" w:rsidRPr="009E7147">
        <w:rPr>
          <w:rFonts w:ascii="Times New Roman" w:hAnsi="Times New Roman"/>
        </w:rPr>
        <w:t>.</w:t>
      </w:r>
      <w:r w:rsidR="00685A37" w:rsidRPr="009E7147">
        <w:rPr>
          <w:rFonts w:ascii="Times New Roman" w:hAnsi="Times New Roman"/>
        </w:rPr>
        <w:t xml:space="preserve">  The notification</w:t>
      </w:r>
      <w:r w:rsidR="00685A37" w:rsidRPr="00EE554C">
        <w:rPr>
          <w:rFonts w:ascii="Times New Roman" w:hAnsi="Times New Roman"/>
        </w:rPr>
        <w:t xml:space="preserve"> requirements will</w:t>
      </w:r>
      <w:r w:rsidRPr="00EE554C">
        <w:rPr>
          <w:rFonts w:ascii="Times New Roman" w:hAnsi="Times New Roman"/>
        </w:rPr>
        <w:t xml:space="preserve"> be specified in a Fisheries </w:t>
      </w:r>
      <w:proofErr w:type="spellStart"/>
      <w:r w:rsidRPr="00EE554C">
        <w:rPr>
          <w:rFonts w:ascii="Times New Roman" w:hAnsi="Times New Roman"/>
        </w:rPr>
        <w:t>Natura</w:t>
      </w:r>
      <w:proofErr w:type="spellEnd"/>
      <w:r w:rsidRPr="00EE554C">
        <w:rPr>
          <w:rFonts w:ascii="Times New Roman" w:hAnsi="Times New Roman"/>
        </w:rPr>
        <w:t xml:space="preserve"> Declaration under SI 290 of 2013</w:t>
      </w:r>
      <w:r w:rsidR="00855636" w:rsidRPr="00EE554C">
        <w:rPr>
          <w:rFonts w:ascii="Times New Roman" w:hAnsi="Times New Roman"/>
        </w:rPr>
        <w:t>.</w:t>
      </w:r>
      <w:r w:rsidRPr="00EE554C">
        <w:rPr>
          <w:rFonts w:ascii="Times New Roman" w:hAnsi="Times New Roman"/>
        </w:rPr>
        <w:t xml:space="preserve"> </w:t>
      </w:r>
    </w:p>
    <w:p w:rsidR="00EE554C" w:rsidRPr="009028C3" w:rsidRDefault="000C2E3E" w:rsidP="009028C3">
      <w:pPr>
        <w:pStyle w:val="ListParagraph"/>
        <w:rPr>
          <w:rFonts w:ascii="Times New Roman" w:hAnsi="Times New Roman"/>
        </w:rPr>
      </w:pPr>
      <w:r w:rsidRPr="009028C3">
        <w:rPr>
          <w:rFonts w:ascii="Times New Roman" w:hAnsi="Times New Roman"/>
        </w:rPr>
        <w:t>A</w:t>
      </w:r>
      <w:r w:rsidR="009A0D57" w:rsidRPr="009028C3">
        <w:rPr>
          <w:rFonts w:ascii="Times New Roman" w:hAnsi="Times New Roman"/>
        </w:rPr>
        <w:t xml:space="preserve"> study of by-catch rates</w:t>
      </w:r>
      <w:r w:rsidRPr="009028C3">
        <w:rPr>
          <w:rFonts w:ascii="Times New Roman" w:hAnsi="Times New Roman"/>
        </w:rPr>
        <w:t xml:space="preserve"> of seals, porpoise or otter</w:t>
      </w:r>
      <w:r w:rsidR="009A0D57" w:rsidRPr="009028C3">
        <w:rPr>
          <w:rFonts w:ascii="Times New Roman" w:hAnsi="Times New Roman"/>
        </w:rPr>
        <w:t xml:space="preserve"> </w:t>
      </w:r>
      <w:r w:rsidRPr="009028C3">
        <w:rPr>
          <w:rFonts w:ascii="Times New Roman" w:hAnsi="Times New Roman"/>
        </w:rPr>
        <w:t>will be undertaken during 201</w:t>
      </w:r>
      <w:r w:rsidR="003E779C">
        <w:rPr>
          <w:rFonts w:ascii="Times New Roman" w:hAnsi="Times New Roman"/>
        </w:rPr>
        <w:t>5</w:t>
      </w:r>
      <w:r w:rsidRPr="009028C3">
        <w:rPr>
          <w:rFonts w:ascii="Times New Roman" w:hAnsi="Times New Roman"/>
        </w:rPr>
        <w:t xml:space="preserve"> </w:t>
      </w:r>
      <w:r w:rsidR="009A0D57" w:rsidRPr="009028C3">
        <w:rPr>
          <w:rFonts w:ascii="Times New Roman" w:hAnsi="Times New Roman"/>
        </w:rPr>
        <w:t>by having monitoring staff on board vessels and this study will inform on future management</w:t>
      </w:r>
      <w:r w:rsidR="002A5B40" w:rsidRPr="009028C3">
        <w:rPr>
          <w:rFonts w:ascii="Times New Roman" w:hAnsi="Times New Roman"/>
        </w:rPr>
        <w:t xml:space="preserve"> requirements</w:t>
      </w:r>
      <w:r w:rsidR="009A0D57" w:rsidRPr="009028C3">
        <w:rPr>
          <w:rFonts w:ascii="Times New Roman" w:hAnsi="Times New Roman"/>
        </w:rPr>
        <w:t>.</w:t>
      </w:r>
      <w:r w:rsidR="00A94ADC" w:rsidRPr="009028C3">
        <w:rPr>
          <w:rFonts w:ascii="Times New Roman" w:hAnsi="Times New Roman"/>
        </w:rPr>
        <w:t xml:space="preserve"> </w:t>
      </w:r>
      <w:r w:rsidR="00225BF8" w:rsidRPr="009028C3">
        <w:rPr>
          <w:rFonts w:ascii="Times New Roman" w:hAnsi="Times New Roman"/>
        </w:rPr>
        <w:t xml:space="preserve"> Information from the notifications to SFPA may be used to organise participant vessels in the study.  </w:t>
      </w:r>
    </w:p>
    <w:p w:rsidR="007433AE" w:rsidRPr="00A82529" w:rsidRDefault="00324BB1" w:rsidP="008707EC">
      <w:pPr>
        <w:ind w:left="360"/>
        <w:jc w:val="both"/>
        <w:outlineLvl w:val="0"/>
        <w:rPr>
          <w:rFonts w:ascii="Times New Roman" w:hAnsi="Times New Roman"/>
          <w:b/>
          <w:sz w:val="24"/>
          <w:szCs w:val="24"/>
        </w:rPr>
      </w:pPr>
      <w:r w:rsidRPr="00A82529">
        <w:rPr>
          <w:rFonts w:ascii="Times New Roman" w:hAnsi="Times New Roman"/>
          <w:b/>
          <w:sz w:val="24"/>
          <w:szCs w:val="24"/>
        </w:rPr>
        <w:t xml:space="preserve">Bottom </w:t>
      </w:r>
      <w:r w:rsidR="00942AF3" w:rsidRPr="00A82529">
        <w:rPr>
          <w:rFonts w:ascii="Times New Roman" w:hAnsi="Times New Roman"/>
          <w:b/>
          <w:sz w:val="24"/>
          <w:szCs w:val="24"/>
        </w:rPr>
        <w:t xml:space="preserve">otter </w:t>
      </w:r>
      <w:r w:rsidRPr="00A82529">
        <w:rPr>
          <w:rFonts w:ascii="Times New Roman" w:hAnsi="Times New Roman"/>
          <w:b/>
          <w:sz w:val="24"/>
          <w:szCs w:val="24"/>
        </w:rPr>
        <w:t>trawl, Beam trawl gear</w:t>
      </w:r>
    </w:p>
    <w:p w:rsidR="00D92DAE" w:rsidRPr="00A82529" w:rsidRDefault="009E7147" w:rsidP="00D92DAE">
      <w:pPr>
        <w:pStyle w:val="ListParagraph"/>
        <w:rPr>
          <w:rFonts w:ascii="Times New Roman" w:hAnsi="Times New Roman"/>
        </w:rPr>
      </w:pPr>
      <w:r w:rsidRPr="00A82529">
        <w:rPr>
          <w:rFonts w:ascii="Times New Roman" w:hAnsi="Times New Roman"/>
        </w:rPr>
        <w:t xml:space="preserve">All vessels using beam trawl gear in the SAC will be required to carry a fully functioning GPS monitoring system when fishing within the SAC.  </w:t>
      </w:r>
      <w:r w:rsidR="00D92DAE" w:rsidRPr="00A82529">
        <w:rPr>
          <w:rFonts w:ascii="Times New Roman" w:hAnsi="Times New Roman"/>
        </w:rPr>
        <w:t xml:space="preserve">This will be specified in a Fisheries </w:t>
      </w:r>
      <w:proofErr w:type="spellStart"/>
      <w:r w:rsidR="00D92DAE" w:rsidRPr="00A82529">
        <w:rPr>
          <w:rFonts w:ascii="Times New Roman" w:hAnsi="Times New Roman"/>
        </w:rPr>
        <w:t>Natura</w:t>
      </w:r>
      <w:proofErr w:type="spellEnd"/>
      <w:r w:rsidR="00D92DAE" w:rsidRPr="00A82529">
        <w:rPr>
          <w:rFonts w:ascii="Times New Roman" w:hAnsi="Times New Roman"/>
        </w:rPr>
        <w:t xml:space="preserve"> Declaration under SI 290 of 2013.</w:t>
      </w:r>
    </w:p>
    <w:p w:rsidR="000B6D48" w:rsidRPr="00A82529" w:rsidRDefault="007433AE" w:rsidP="00CF1C0B">
      <w:pPr>
        <w:pStyle w:val="ListParagraph"/>
        <w:rPr>
          <w:rFonts w:ascii="Times New Roman" w:hAnsi="Times New Roman"/>
        </w:rPr>
      </w:pPr>
      <w:r w:rsidRPr="00A82529">
        <w:rPr>
          <w:rFonts w:ascii="Times New Roman" w:hAnsi="Times New Roman"/>
        </w:rPr>
        <w:t>All vessels over 12m</w:t>
      </w:r>
      <w:r w:rsidR="00855636" w:rsidRPr="00A82529">
        <w:rPr>
          <w:rFonts w:ascii="Times New Roman" w:hAnsi="Times New Roman"/>
        </w:rPr>
        <w:t xml:space="preserve"> in length</w:t>
      </w:r>
      <w:r w:rsidRPr="00A82529">
        <w:rPr>
          <w:rFonts w:ascii="Times New Roman" w:hAnsi="Times New Roman"/>
        </w:rPr>
        <w:t xml:space="preserve"> </w:t>
      </w:r>
      <w:r w:rsidR="00942AF3" w:rsidRPr="00A82529">
        <w:rPr>
          <w:rFonts w:ascii="Times New Roman" w:hAnsi="Times New Roman"/>
        </w:rPr>
        <w:t xml:space="preserve">using bottom otter trawl </w:t>
      </w:r>
      <w:r w:rsidR="006B7006" w:rsidRPr="00A82529">
        <w:rPr>
          <w:rFonts w:ascii="Times New Roman" w:hAnsi="Times New Roman"/>
        </w:rPr>
        <w:t>gear</w:t>
      </w:r>
      <w:r w:rsidR="00942AF3" w:rsidRPr="00A82529">
        <w:rPr>
          <w:rFonts w:ascii="Times New Roman" w:hAnsi="Times New Roman"/>
        </w:rPr>
        <w:t xml:space="preserve"> </w:t>
      </w:r>
      <w:r w:rsidRPr="00A82529">
        <w:rPr>
          <w:rFonts w:ascii="Times New Roman" w:hAnsi="Times New Roman"/>
        </w:rPr>
        <w:t xml:space="preserve">will </w:t>
      </w:r>
      <w:r w:rsidR="00D92DAE" w:rsidRPr="00A82529">
        <w:rPr>
          <w:rFonts w:ascii="Times New Roman" w:hAnsi="Times New Roman"/>
        </w:rPr>
        <w:t>continue</w:t>
      </w:r>
      <w:r w:rsidRPr="00A82529">
        <w:rPr>
          <w:rFonts w:ascii="Times New Roman" w:hAnsi="Times New Roman"/>
        </w:rPr>
        <w:t xml:space="preserve"> to report their position through an EU vessel monitoring system (VMS) when in the</w:t>
      </w:r>
      <w:r w:rsidR="00D92DAE" w:rsidRPr="00A82529">
        <w:rPr>
          <w:rFonts w:ascii="Times New Roman" w:hAnsi="Times New Roman"/>
        </w:rPr>
        <w:t xml:space="preserve"> SAC</w:t>
      </w:r>
      <w:r w:rsidRPr="00A82529">
        <w:rPr>
          <w:rFonts w:ascii="Times New Roman" w:hAnsi="Times New Roman"/>
        </w:rPr>
        <w:t xml:space="preserve">.  </w:t>
      </w:r>
      <w:r w:rsidR="000C2E3E" w:rsidRPr="00A82529">
        <w:rPr>
          <w:rFonts w:ascii="Times New Roman" w:hAnsi="Times New Roman"/>
        </w:rPr>
        <w:t>This will provide data on fishing effort and location within the SAC and will inform future management of bottom otter and beam trawling within the SAC.</w:t>
      </w:r>
    </w:p>
    <w:p w:rsidR="00600803" w:rsidRPr="00A82529" w:rsidRDefault="00162662" w:rsidP="00D92DAE">
      <w:pPr>
        <w:pStyle w:val="ListParagraph"/>
        <w:rPr>
          <w:rFonts w:ascii="Times New Roman" w:hAnsi="Times New Roman"/>
        </w:rPr>
      </w:pPr>
      <w:r w:rsidRPr="00A82529">
        <w:rPr>
          <w:rFonts w:ascii="Times New Roman" w:hAnsi="Times New Roman"/>
        </w:rPr>
        <w:t xml:space="preserve">All vessels </w:t>
      </w:r>
      <w:r w:rsidR="005B43B7" w:rsidRPr="00A82529">
        <w:rPr>
          <w:rFonts w:ascii="Times New Roman" w:hAnsi="Times New Roman"/>
        </w:rPr>
        <w:t>less than</w:t>
      </w:r>
      <w:r w:rsidRPr="00A82529">
        <w:rPr>
          <w:rFonts w:ascii="Times New Roman" w:hAnsi="Times New Roman"/>
        </w:rPr>
        <w:t xml:space="preserve"> 12m in length using bottom otter trawl </w:t>
      </w:r>
      <w:r w:rsidR="006B7006" w:rsidRPr="00A82529">
        <w:rPr>
          <w:rFonts w:ascii="Times New Roman" w:hAnsi="Times New Roman"/>
        </w:rPr>
        <w:t>gear</w:t>
      </w:r>
      <w:r w:rsidRPr="00A82529">
        <w:rPr>
          <w:rFonts w:ascii="Times New Roman" w:hAnsi="Times New Roman"/>
        </w:rPr>
        <w:t xml:space="preserve"> </w:t>
      </w:r>
      <w:r w:rsidR="00A10B4E" w:rsidRPr="00A82529">
        <w:rPr>
          <w:rFonts w:ascii="Times New Roman" w:hAnsi="Times New Roman"/>
        </w:rPr>
        <w:t xml:space="preserve">in the SAC </w:t>
      </w:r>
      <w:r w:rsidRPr="00A82529">
        <w:rPr>
          <w:rFonts w:ascii="Times New Roman" w:hAnsi="Times New Roman"/>
        </w:rPr>
        <w:t xml:space="preserve">will be required to </w:t>
      </w:r>
      <w:r w:rsidR="00C60B0D" w:rsidRPr="00A82529">
        <w:rPr>
          <w:rFonts w:ascii="Times New Roman" w:hAnsi="Times New Roman"/>
        </w:rPr>
        <w:t>carry a fully functioning GPS monitoring system when fishing within the SAC</w:t>
      </w:r>
      <w:r w:rsidR="00225BF8" w:rsidRPr="00A82529">
        <w:rPr>
          <w:rFonts w:ascii="Times New Roman" w:hAnsi="Times New Roman"/>
        </w:rPr>
        <w:t>.</w:t>
      </w:r>
      <w:r w:rsidRPr="00A82529">
        <w:rPr>
          <w:rFonts w:ascii="Times New Roman" w:hAnsi="Times New Roman"/>
        </w:rPr>
        <w:t xml:space="preserve"> </w:t>
      </w:r>
      <w:r w:rsidR="009E7147" w:rsidRPr="00A82529">
        <w:rPr>
          <w:rFonts w:ascii="Times New Roman" w:hAnsi="Times New Roman"/>
        </w:rPr>
        <w:t xml:space="preserve"> A few vessels over 12m but less than 15m in length have a derogation that allows them to operate without a </w:t>
      </w:r>
      <w:r w:rsidR="009E7147" w:rsidRPr="00A82529">
        <w:rPr>
          <w:rFonts w:ascii="Times New Roman" w:hAnsi="Times New Roman"/>
        </w:rPr>
        <w:lastRenderedPageBreak/>
        <w:t xml:space="preserve">VMS system </w:t>
      </w:r>
      <w:proofErr w:type="spellStart"/>
      <w:r w:rsidR="009E7147" w:rsidRPr="00A82529">
        <w:rPr>
          <w:rFonts w:ascii="Times New Roman" w:hAnsi="Times New Roman"/>
        </w:rPr>
        <w:t>onboard</w:t>
      </w:r>
      <w:proofErr w:type="spellEnd"/>
      <w:r w:rsidR="009E7147" w:rsidRPr="00A82529">
        <w:rPr>
          <w:rFonts w:ascii="Times New Roman" w:hAnsi="Times New Roman"/>
        </w:rPr>
        <w:t>.  These vessels will also be required to carry a GPS system is fishing in the Bay.</w:t>
      </w:r>
      <w:r w:rsidR="00D92DAE" w:rsidRPr="00A82529">
        <w:rPr>
          <w:rFonts w:ascii="Times New Roman" w:hAnsi="Times New Roman"/>
        </w:rPr>
        <w:t xml:space="preserve"> This will be specified in a Fisheries </w:t>
      </w:r>
      <w:proofErr w:type="spellStart"/>
      <w:r w:rsidR="00D92DAE" w:rsidRPr="00A82529">
        <w:rPr>
          <w:rFonts w:ascii="Times New Roman" w:hAnsi="Times New Roman"/>
        </w:rPr>
        <w:t>Natura</w:t>
      </w:r>
      <w:proofErr w:type="spellEnd"/>
      <w:r w:rsidR="00D92DAE" w:rsidRPr="00A82529">
        <w:rPr>
          <w:rFonts w:ascii="Times New Roman" w:hAnsi="Times New Roman"/>
        </w:rPr>
        <w:t xml:space="preserve"> Declaration under SI 290 of 2013.</w:t>
      </w:r>
    </w:p>
    <w:p w:rsidR="00600803" w:rsidRPr="00A82529" w:rsidRDefault="002A4988">
      <w:pPr>
        <w:pStyle w:val="ListParagraph"/>
        <w:rPr>
          <w:rFonts w:ascii="Times New Roman" w:hAnsi="Times New Roman"/>
        </w:rPr>
      </w:pPr>
      <w:r w:rsidRPr="00A82529">
        <w:rPr>
          <w:rFonts w:ascii="Times New Roman" w:hAnsi="Times New Roman"/>
        </w:rPr>
        <w:t xml:space="preserve">Fishing by means of </w:t>
      </w:r>
      <w:r w:rsidR="00324BB1" w:rsidRPr="00A82529">
        <w:rPr>
          <w:rFonts w:ascii="Times New Roman" w:hAnsi="Times New Roman"/>
        </w:rPr>
        <w:t xml:space="preserve">bottom </w:t>
      </w:r>
      <w:r w:rsidR="00BD45B9" w:rsidRPr="00A82529">
        <w:rPr>
          <w:rFonts w:ascii="Times New Roman" w:hAnsi="Times New Roman"/>
        </w:rPr>
        <w:t xml:space="preserve">otter </w:t>
      </w:r>
      <w:r w:rsidR="00324BB1" w:rsidRPr="00A82529">
        <w:rPr>
          <w:rFonts w:ascii="Times New Roman" w:hAnsi="Times New Roman"/>
        </w:rPr>
        <w:t>trawl</w:t>
      </w:r>
      <w:r w:rsidR="00BD45B9" w:rsidRPr="00A82529">
        <w:rPr>
          <w:rFonts w:ascii="Times New Roman" w:hAnsi="Times New Roman"/>
        </w:rPr>
        <w:t xml:space="preserve"> and</w:t>
      </w:r>
      <w:r w:rsidR="00324BB1" w:rsidRPr="00A82529">
        <w:rPr>
          <w:rFonts w:ascii="Times New Roman" w:hAnsi="Times New Roman"/>
        </w:rPr>
        <w:t xml:space="preserve"> beam trawl</w:t>
      </w:r>
      <w:r w:rsidR="006B7006" w:rsidRPr="00A82529">
        <w:rPr>
          <w:rFonts w:ascii="Times New Roman" w:hAnsi="Times New Roman"/>
        </w:rPr>
        <w:t xml:space="preserve"> gear</w:t>
      </w:r>
      <w:r w:rsidR="00324BB1" w:rsidRPr="00A82529">
        <w:rPr>
          <w:rFonts w:ascii="Times New Roman" w:hAnsi="Times New Roman"/>
        </w:rPr>
        <w:t xml:space="preserve"> </w:t>
      </w:r>
      <w:r w:rsidR="00ED297E" w:rsidRPr="00A82529">
        <w:rPr>
          <w:rFonts w:ascii="Times New Roman" w:hAnsi="Times New Roman"/>
        </w:rPr>
        <w:t xml:space="preserve">will be prohibited </w:t>
      </w:r>
      <w:r w:rsidR="005025CF" w:rsidRPr="00A82529">
        <w:rPr>
          <w:rFonts w:ascii="Times New Roman" w:hAnsi="Times New Roman"/>
        </w:rPr>
        <w:t xml:space="preserve">within </w:t>
      </w:r>
      <w:r w:rsidR="000C2E3E" w:rsidRPr="00A82529">
        <w:rPr>
          <w:rFonts w:ascii="Times New Roman" w:hAnsi="Times New Roman"/>
        </w:rPr>
        <w:t>the areas described in Appendix 1</w:t>
      </w:r>
      <w:r w:rsidR="005025CF" w:rsidRPr="00A82529">
        <w:rPr>
          <w:rFonts w:ascii="Times New Roman" w:hAnsi="Times New Roman"/>
        </w:rPr>
        <w:t xml:space="preserve">.  The prohibition will be specified in a Fisheries </w:t>
      </w:r>
      <w:proofErr w:type="spellStart"/>
      <w:r w:rsidR="005025CF" w:rsidRPr="00A82529">
        <w:rPr>
          <w:rFonts w:ascii="Times New Roman" w:hAnsi="Times New Roman"/>
        </w:rPr>
        <w:t>Natura</w:t>
      </w:r>
      <w:proofErr w:type="spellEnd"/>
      <w:r w:rsidR="005025CF" w:rsidRPr="00A82529">
        <w:rPr>
          <w:rFonts w:ascii="Times New Roman" w:hAnsi="Times New Roman"/>
        </w:rPr>
        <w:t xml:space="preserve"> Declaration under SI 290 of 2013.  </w:t>
      </w:r>
    </w:p>
    <w:p w:rsidR="002E6E18" w:rsidRPr="00A82529" w:rsidRDefault="002E6E18" w:rsidP="00EF5A31">
      <w:pPr>
        <w:ind w:left="360"/>
        <w:jc w:val="both"/>
        <w:outlineLvl w:val="0"/>
        <w:rPr>
          <w:rFonts w:ascii="Times New Roman" w:hAnsi="Times New Roman"/>
          <w:b/>
          <w:sz w:val="24"/>
          <w:szCs w:val="24"/>
        </w:rPr>
      </w:pPr>
      <w:r w:rsidRPr="00A82529">
        <w:rPr>
          <w:rFonts w:ascii="Times New Roman" w:hAnsi="Times New Roman"/>
          <w:b/>
          <w:sz w:val="24"/>
          <w:szCs w:val="24"/>
        </w:rPr>
        <w:t>Lobster and crab potting</w:t>
      </w:r>
    </w:p>
    <w:p w:rsidR="002E6E18" w:rsidRPr="00EE554C" w:rsidRDefault="002E6E18" w:rsidP="00CF1C0B">
      <w:pPr>
        <w:pStyle w:val="ListParagraph"/>
        <w:rPr>
          <w:rFonts w:ascii="Times New Roman" w:hAnsi="Times New Roman"/>
        </w:rPr>
      </w:pPr>
      <w:r w:rsidRPr="00EE554C">
        <w:rPr>
          <w:rFonts w:ascii="Times New Roman" w:hAnsi="Times New Roman"/>
        </w:rPr>
        <w:t>A study of the effects of potting at different intensities on various reef habitats will be undertaken</w:t>
      </w:r>
      <w:r w:rsidR="00523407" w:rsidRPr="00EE554C">
        <w:rPr>
          <w:rFonts w:ascii="Times New Roman" w:hAnsi="Times New Roman"/>
        </w:rPr>
        <w:t>. This study may occur in any coastal location with appropriate habitats.</w:t>
      </w:r>
    </w:p>
    <w:p w:rsidR="002E6E18" w:rsidRPr="00EE554C" w:rsidRDefault="002E6E18" w:rsidP="00EF5A31">
      <w:pPr>
        <w:ind w:left="360"/>
        <w:jc w:val="both"/>
        <w:outlineLvl w:val="0"/>
        <w:rPr>
          <w:rFonts w:ascii="Times New Roman" w:hAnsi="Times New Roman"/>
          <w:b/>
          <w:sz w:val="24"/>
          <w:szCs w:val="24"/>
        </w:rPr>
      </w:pPr>
      <w:r w:rsidRPr="00EE554C">
        <w:rPr>
          <w:rFonts w:ascii="Times New Roman" w:hAnsi="Times New Roman"/>
          <w:b/>
          <w:sz w:val="24"/>
          <w:szCs w:val="24"/>
        </w:rPr>
        <w:t>All fisheries</w:t>
      </w:r>
    </w:p>
    <w:p w:rsidR="002E6E18" w:rsidRPr="00EE554C" w:rsidRDefault="002E6E18" w:rsidP="00CF1C0B">
      <w:pPr>
        <w:pStyle w:val="ListParagraph"/>
        <w:rPr>
          <w:rFonts w:ascii="Times New Roman" w:hAnsi="Times New Roman"/>
        </w:rPr>
      </w:pPr>
      <w:r w:rsidRPr="00EE554C">
        <w:rPr>
          <w:rFonts w:ascii="Times New Roman" w:hAnsi="Times New Roman"/>
        </w:rPr>
        <w:t xml:space="preserve">A code of conduct for fishing activity close to seal haul out sites will be drawn up </w:t>
      </w:r>
      <w:r w:rsidR="00EF5A31" w:rsidRPr="00EE554C">
        <w:rPr>
          <w:rFonts w:ascii="Times New Roman" w:hAnsi="Times New Roman"/>
        </w:rPr>
        <w:t xml:space="preserve">in consultation with the local fishing industry </w:t>
      </w:r>
      <w:r w:rsidRPr="00EE554C">
        <w:rPr>
          <w:rFonts w:ascii="Times New Roman" w:hAnsi="Times New Roman"/>
        </w:rPr>
        <w:t xml:space="preserve">and communicated to vessel operators. </w:t>
      </w:r>
    </w:p>
    <w:p w:rsidR="00A44FC7" w:rsidRPr="00EE554C" w:rsidRDefault="00A44FC7" w:rsidP="00EE554C">
      <w:pPr>
        <w:pStyle w:val="Subtitle"/>
        <w:rPr>
          <w:rFonts w:ascii="Times New Roman" w:hAnsi="Times New Roman"/>
        </w:rPr>
      </w:pPr>
      <w:r w:rsidRPr="00EE554C">
        <w:rPr>
          <w:rFonts w:ascii="Times New Roman" w:hAnsi="Times New Roman"/>
        </w:rPr>
        <w:t>Effects of the measures on the fishing fleet</w:t>
      </w:r>
    </w:p>
    <w:p w:rsidR="00A44FC7" w:rsidRPr="00A82529" w:rsidRDefault="00A44FC7" w:rsidP="00CF1C0B">
      <w:pPr>
        <w:pStyle w:val="ListParagraph"/>
        <w:rPr>
          <w:rFonts w:ascii="Times New Roman" w:hAnsi="Times New Roman"/>
        </w:rPr>
      </w:pPr>
      <w:r w:rsidRPr="00EE554C">
        <w:rPr>
          <w:rFonts w:ascii="Times New Roman" w:hAnsi="Times New Roman"/>
        </w:rPr>
        <w:t xml:space="preserve">A number of scallop dredgers will be affected by the proposed measures particularly the proposed closure of </w:t>
      </w:r>
      <w:proofErr w:type="spellStart"/>
      <w:r w:rsidRPr="00EE554C">
        <w:rPr>
          <w:rFonts w:ascii="Times New Roman" w:hAnsi="Times New Roman"/>
        </w:rPr>
        <w:t>seagrass</w:t>
      </w:r>
      <w:proofErr w:type="spellEnd"/>
      <w:r w:rsidRPr="00EE554C">
        <w:rPr>
          <w:rFonts w:ascii="Times New Roman" w:hAnsi="Times New Roman"/>
        </w:rPr>
        <w:t xml:space="preserve"> and </w:t>
      </w:r>
      <w:proofErr w:type="spellStart"/>
      <w:r w:rsidRPr="00EE554C">
        <w:rPr>
          <w:rFonts w:ascii="Times New Roman" w:hAnsi="Times New Roman"/>
        </w:rPr>
        <w:t>maerl</w:t>
      </w:r>
      <w:proofErr w:type="spellEnd"/>
      <w:r w:rsidRPr="00EE554C">
        <w:rPr>
          <w:rFonts w:ascii="Times New Roman" w:hAnsi="Times New Roman"/>
        </w:rPr>
        <w:t xml:space="preserve"> to mobile gears.  Bottom trawlers will not be affected as they do not fish on </w:t>
      </w:r>
      <w:proofErr w:type="spellStart"/>
      <w:r w:rsidRPr="00EE554C">
        <w:rPr>
          <w:rFonts w:ascii="Times New Roman" w:hAnsi="Times New Roman"/>
        </w:rPr>
        <w:t>maerl</w:t>
      </w:r>
      <w:proofErr w:type="spellEnd"/>
      <w:r w:rsidRPr="00EE554C">
        <w:rPr>
          <w:rFonts w:ascii="Times New Roman" w:hAnsi="Times New Roman"/>
        </w:rPr>
        <w:t xml:space="preserve"> and </w:t>
      </w:r>
      <w:proofErr w:type="spellStart"/>
      <w:r w:rsidRPr="00EE554C">
        <w:rPr>
          <w:rFonts w:ascii="Times New Roman" w:hAnsi="Times New Roman"/>
        </w:rPr>
        <w:t>seagrass</w:t>
      </w:r>
      <w:proofErr w:type="spellEnd"/>
      <w:r w:rsidRPr="00EE554C">
        <w:rPr>
          <w:rFonts w:ascii="Times New Roman" w:hAnsi="Times New Roman"/>
        </w:rPr>
        <w:t xml:space="preserve">; their exclusion from this area will protect the habitat from </w:t>
      </w:r>
      <w:r w:rsidR="00993D7C" w:rsidRPr="00EE554C">
        <w:rPr>
          <w:rFonts w:ascii="Times New Roman" w:hAnsi="Times New Roman"/>
        </w:rPr>
        <w:t xml:space="preserve">any </w:t>
      </w:r>
      <w:r w:rsidRPr="00EE554C">
        <w:rPr>
          <w:rFonts w:ascii="Times New Roman" w:hAnsi="Times New Roman"/>
        </w:rPr>
        <w:t xml:space="preserve">trawling that might develop, although this is unlikely, in the future. While the proposed </w:t>
      </w:r>
      <w:r w:rsidRPr="00A82529">
        <w:rPr>
          <w:rFonts w:ascii="Times New Roman" w:hAnsi="Times New Roman"/>
        </w:rPr>
        <w:t xml:space="preserve">closure of area D represents a loss of potential fishing ground, it is a very specific area of particularly high quality habitat.  </w:t>
      </w:r>
    </w:p>
    <w:p w:rsidR="00600803" w:rsidRPr="00A82529" w:rsidRDefault="00D92DAE">
      <w:pPr>
        <w:pStyle w:val="ListParagraph"/>
        <w:rPr>
          <w:rFonts w:ascii="Times New Roman" w:hAnsi="Times New Roman"/>
        </w:rPr>
      </w:pPr>
      <w:r w:rsidRPr="00A82529">
        <w:rPr>
          <w:rFonts w:ascii="Times New Roman" w:hAnsi="Times New Roman"/>
        </w:rPr>
        <w:t>Certain v</w:t>
      </w:r>
      <w:r w:rsidR="00523407" w:rsidRPr="00A82529">
        <w:rPr>
          <w:rFonts w:ascii="Times New Roman" w:hAnsi="Times New Roman"/>
        </w:rPr>
        <w:t xml:space="preserve">essels, using bottom contacting gear, </w:t>
      </w:r>
      <w:r w:rsidR="00C60B0D" w:rsidRPr="00A82529">
        <w:rPr>
          <w:rFonts w:ascii="Times New Roman" w:hAnsi="Times New Roman"/>
        </w:rPr>
        <w:t>will also be required to carry GPS monitoring devices</w:t>
      </w:r>
      <w:r w:rsidR="00523407" w:rsidRPr="00A82529">
        <w:rPr>
          <w:rFonts w:ascii="Times New Roman" w:hAnsi="Times New Roman"/>
        </w:rPr>
        <w:t>.</w:t>
      </w:r>
    </w:p>
    <w:p w:rsidR="00600803" w:rsidRPr="00A82529" w:rsidRDefault="00523407">
      <w:pPr>
        <w:pStyle w:val="ListParagraph"/>
        <w:rPr>
          <w:rFonts w:ascii="Times New Roman" w:hAnsi="Times New Roman"/>
        </w:rPr>
      </w:pPr>
      <w:r w:rsidRPr="00A82529">
        <w:rPr>
          <w:rFonts w:ascii="Times New Roman" w:hAnsi="Times New Roman"/>
        </w:rPr>
        <w:t xml:space="preserve">Other proposed trials and studies may or may not be undertaken in </w:t>
      </w:r>
      <w:proofErr w:type="spellStart"/>
      <w:r w:rsidRPr="00A82529">
        <w:rPr>
          <w:rFonts w:ascii="Times New Roman" w:hAnsi="Times New Roman"/>
        </w:rPr>
        <w:t>Roaringwater</w:t>
      </w:r>
      <w:proofErr w:type="spellEnd"/>
      <w:r w:rsidRPr="00A82529">
        <w:rPr>
          <w:rFonts w:ascii="Times New Roman" w:hAnsi="Times New Roman"/>
        </w:rPr>
        <w:t xml:space="preserve"> Bay but the findings </w:t>
      </w:r>
      <w:r w:rsidR="003E7301" w:rsidRPr="00A82529">
        <w:rPr>
          <w:rFonts w:ascii="Times New Roman" w:hAnsi="Times New Roman"/>
        </w:rPr>
        <w:t xml:space="preserve">may </w:t>
      </w:r>
      <w:r w:rsidRPr="00A82529">
        <w:rPr>
          <w:rFonts w:ascii="Times New Roman" w:hAnsi="Times New Roman"/>
        </w:rPr>
        <w:t>be applied to RW</w:t>
      </w:r>
      <w:r w:rsidR="00A61E31" w:rsidRPr="00A82529">
        <w:rPr>
          <w:rFonts w:ascii="Times New Roman" w:hAnsi="Times New Roman"/>
        </w:rPr>
        <w:t xml:space="preserve"> </w:t>
      </w:r>
      <w:r w:rsidRPr="00A82529">
        <w:rPr>
          <w:rFonts w:ascii="Times New Roman" w:hAnsi="Times New Roman"/>
        </w:rPr>
        <w:t xml:space="preserve">Bay and other SACs as appropriate. It is not possible at this stage to identify what the outcome of these trials will be and therefore the effects on fishing activity in the future. </w:t>
      </w:r>
    </w:p>
    <w:p w:rsidR="00600803" w:rsidRPr="00A82529" w:rsidRDefault="00523407">
      <w:pPr>
        <w:pStyle w:val="ListParagraph"/>
        <w:rPr>
          <w:rFonts w:ascii="Times New Roman" w:hAnsi="Times New Roman"/>
        </w:rPr>
      </w:pPr>
      <w:r w:rsidRPr="00A82529">
        <w:rPr>
          <w:rFonts w:ascii="Times New Roman" w:hAnsi="Times New Roman"/>
        </w:rPr>
        <w:t>However, it is expected that the GPS trial will show the footprint of the scallop fishery to be lower than that outlined in the fishing activity report for RW</w:t>
      </w:r>
      <w:r w:rsidR="00A61E31" w:rsidRPr="00A82529">
        <w:rPr>
          <w:rFonts w:ascii="Times New Roman" w:hAnsi="Times New Roman"/>
        </w:rPr>
        <w:t xml:space="preserve"> </w:t>
      </w:r>
      <w:r w:rsidRPr="00A82529">
        <w:rPr>
          <w:rFonts w:ascii="Times New Roman" w:hAnsi="Times New Roman"/>
        </w:rPr>
        <w:t>Bay and therefore that the risk to habitats is lowe</w:t>
      </w:r>
      <w:r w:rsidR="003E7301" w:rsidRPr="00A82529">
        <w:rPr>
          <w:rFonts w:ascii="Times New Roman" w:hAnsi="Times New Roman"/>
        </w:rPr>
        <w:t>r than assessed</w:t>
      </w:r>
      <w:r w:rsidR="00EF5A31" w:rsidRPr="00A82529">
        <w:rPr>
          <w:rFonts w:ascii="Times New Roman" w:hAnsi="Times New Roman"/>
        </w:rPr>
        <w:t>.</w:t>
      </w:r>
    </w:p>
    <w:p w:rsidR="00600803" w:rsidRPr="00A82529" w:rsidRDefault="00D92DAE">
      <w:pPr>
        <w:pStyle w:val="ListParagraph"/>
        <w:rPr>
          <w:rFonts w:ascii="Times New Roman" w:hAnsi="Times New Roman"/>
        </w:rPr>
      </w:pPr>
      <w:r w:rsidRPr="00A82529">
        <w:rPr>
          <w:rFonts w:ascii="Times New Roman" w:hAnsi="Times New Roman"/>
        </w:rPr>
        <w:t>A</w:t>
      </w:r>
      <w:r w:rsidR="00955ED6" w:rsidRPr="00A82529">
        <w:rPr>
          <w:rFonts w:ascii="Times New Roman" w:hAnsi="Times New Roman"/>
        </w:rPr>
        <w:t>ny vessel</w:t>
      </w:r>
      <w:r w:rsidRPr="00A82529">
        <w:rPr>
          <w:rFonts w:ascii="Times New Roman" w:hAnsi="Times New Roman"/>
        </w:rPr>
        <w:t>s</w:t>
      </w:r>
      <w:r w:rsidR="00955ED6" w:rsidRPr="00A82529">
        <w:rPr>
          <w:rFonts w:ascii="Times New Roman" w:hAnsi="Times New Roman"/>
        </w:rPr>
        <w:t xml:space="preserve"> using set nets are expected to notify the SFPA prior to fishing. This measure has two purposes; to allow the estimation of fishing effort with these gears and to enable planning of necessary observer work on board such vessels.</w:t>
      </w:r>
    </w:p>
    <w:p w:rsidR="009028C3" w:rsidRDefault="009028C3" w:rsidP="00766826">
      <w:pPr>
        <w:spacing w:after="0"/>
        <w:outlineLvl w:val="0"/>
        <w:rPr>
          <w:rFonts w:ascii="Times New Roman" w:hAnsi="Times New Roman"/>
          <w:sz w:val="24"/>
          <w:szCs w:val="24"/>
        </w:rPr>
      </w:pPr>
    </w:p>
    <w:p w:rsidR="00276EA5" w:rsidRDefault="00114986" w:rsidP="00276EA5">
      <w:pPr>
        <w:spacing w:after="0"/>
        <w:outlineLvl w:val="0"/>
        <w:rPr>
          <w:rFonts w:ascii="Times New Roman" w:hAnsi="Times New Roman"/>
          <w:sz w:val="24"/>
          <w:szCs w:val="24"/>
        </w:rPr>
      </w:pPr>
      <w:r w:rsidRPr="00EE554C">
        <w:rPr>
          <w:rFonts w:ascii="Times New Roman" w:hAnsi="Times New Roman"/>
          <w:sz w:val="24"/>
          <w:szCs w:val="24"/>
        </w:rPr>
        <w:t>Department of Agriculture, Food and the Marine</w:t>
      </w:r>
      <w:r w:rsidR="00766826" w:rsidRPr="00EE554C">
        <w:rPr>
          <w:rFonts w:ascii="Times New Roman" w:hAnsi="Times New Roman"/>
          <w:sz w:val="24"/>
          <w:szCs w:val="24"/>
        </w:rPr>
        <w:t xml:space="preserve"> </w:t>
      </w:r>
      <w:r w:rsidR="0032043E" w:rsidRPr="00EE554C">
        <w:rPr>
          <w:rFonts w:ascii="Times New Roman" w:hAnsi="Times New Roman"/>
          <w:sz w:val="24"/>
          <w:szCs w:val="24"/>
        </w:rPr>
        <w:t>201</w:t>
      </w:r>
      <w:r w:rsidR="00836728">
        <w:rPr>
          <w:rFonts w:ascii="Times New Roman" w:hAnsi="Times New Roman"/>
          <w:sz w:val="24"/>
          <w:szCs w:val="24"/>
        </w:rPr>
        <w:t>5</w:t>
      </w:r>
    </w:p>
    <w:p w:rsidR="0038159B" w:rsidRDefault="00C34F35" w:rsidP="00276EA5">
      <w:pPr>
        <w:spacing w:after="0"/>
        <w:outlineLvl w:val="0"/>
        <w:rPr>
          <w:rFonts w:ascii="Times New Roman" w:hAnsi="Times New Roman"/>
          <w:b/>
          <w:sz w:val="28"/>
          <w:szCs w:val="28"/>
        </w:rPr>
      </w:pPr>
      <w:r>
        <w:rPr>
          <w:rFonts w:ascii="Times New Roman" w:hAnsi="Times New Roman"/>
          <w:b/>
          <w:sz w:val="28"/>
          <w:szCs w:val="28"/>
        </w:rPr>
        <w:t xml:space="preserve"> </w:t>
      </w:r>
    </w:p>
    <w:p w:rsidR="0038159B" w:rsidRDefault="0038159B">
      <w:pPr>
        <w:spacing w:after="0" w:line="240" w:lineRule="auto"/>
        <w:rPr>
          <w:rFonts w:ascii="Times New Roman" w:hAnsi="Times New Roman"/>
          <w:b/>
          <w:sz w:val="28"/>
          <w:szCs w:val="28"/>
        </w:rPr>
      </w:pPr>
      <w:r>
        <w:rPr>
          <w:rFonts w:ascii="Times New Roman" w:hAnsi="Times New Roman"/>
          <w:b/>
          <w:sz w:val="28"/>
          <w:szCs w:val="28"/>
        </w:rPr>
        <w:br w:type="page"/>
      </w:r>
    </w:p>
    <w:p w:rsidR="005025CF" w:rsidRDefault="00634789" w:rsidP="002C55AE">
      <w:pPr>
        <w:spacing w:after="0"/>
        <w:ind w:left="2880" w:firstLine="720"/>
        <w:rPr>
          <w:rFonts w:ascii="Times New Roman" w:hAnsi="Times New Roman"/>
          <w:b/>
          <w:sz w:val="28"/>
          <w:szCs w:val="28"/>
        </w:rPr>
      </w:pPr>
      <w:r w:rsidRPr="005025CF">
        <w:rPr>
          <w:rFonts w:ascii="Times New Roman" w:hAnsi="Times New Roman"/>
          <w:b/>
          <w:sz w:val="28"/>
          <w:szCs w:val="28"/>
        </w:rPr>
        <w:lastRenderedPageBreak/>
        <w:t>Appendix 1</w:t>
      </w:r>
    </w:p>
    <w:p w:rsidR="00C34F35" w:rsidRDefault="00C34F35" w:rsidP="00C34F35">
      <w:pPr>
        <w:spacing w:after="0"/>
        <w:rPr>
          <w:rFonts w:ascii="Times New Roman" w:hAnsi="Times New Roman"/>
          <w:b/>
          <w:sz w:val="28"/>
          <w:szCs w:val="28"/>
        </w:rPr>
      </w:pPr>
    </w:p>
    <w:p w:rsidR="005025CF" w:rsidRDefault="005025CF" w:rsidP="005025CF">
      <w:pPr>
        <w:jc w:val="center"/>
        <w:rPr>
          <w:rFonts w:ascii="Times New Roman" w:hAnsi="Times New Roman"/>
          <w:b/>
          <w:sz w:val="28"/>
          <w:szCs w:val="28"/>
        </w:rPr>
      </w:pPr>
      <w:proofErr w:type="spellStart"/>
      <w:r>
        <w:rPr>
          <w:rFonts w:ascii="Times New Roman" w:hAnsi="Times New Roman"/>
          <w:b/>
          <w:sz w:val="28"/>
          <w:szCs w:val="28"/>
        </w:rPr>
        <w:t>Maerl</w:t>
      </w:r>
      <w:proofErr w:type="spellEnd"/>
      <w:r>
        <w:rPr>
          <w:rFonts w:ascii="Times New Roman" w:hAnsi="Times New Roman"/>
          <w:b/>
          <w:sz w:val="28"/>
          <w:szCs w:val="28"/>
        </w:rPr>
        <w:t xml:space="preserve"> and </w:t>
      </w:r>
      <w:proofErr w:type="spellStart"/>
      <w:r>
        <w:rPr>
          <w:rFonts w:ascii="Times New Roman" w:hAnsi="Times New Roman"/>
          <w:b/>
          <w:sz w:val="28"/>
          <w:szCs w:val="28"/>
        </w:rPr>
        <w:t>Zostera</w:t>
      </w:r>
      <w:proofErr w:type="spellEnd"/>
      <w:r>
        <w:rPr>
          <w:rFonts w:ascii="Times New Roman" w:hAnsi="Times New Roman"/>
          <w:b/>
          <w:sz w:val="28"/>
          <w:szCs w:val="28"/>
        </w:rPr>
        <w:t xml:space="preserve"> beds Roaring Water Bay</w:t>
      </w:r>
    </w:p>
    <w:p w:rsidR="006205BE" w:rsidRDefault="005E3FF8" w:rsidP="005025CF">
      <w:pPr>
        <w:jc w:val="center"/>
        <w:rPr>
          <w:rFonts w:ascii="Times New Roman" w:hAnsi="Times New Roman"/>
          <w:b/>
          <w:sz w:val="28"/>
          <w:szCs w:val="28"/>
        </w:rPr>
      </w:pPr>
      <w:r>
        <w:rPr>
          <w:rFonts w:ascii="Times New Roman" w:hAnsi="Times New Roman"/>
          <w:b/>
          <w:noProof/>
          <w:sz w:val="28"/>
          <w:szCs w:val="28"/>
          <w:lang w:eastAsia="en-IE"/>
        </w:rPr>
        <w:drawing>
          <wp:inline distT="0" distB="0" distL="0" distR="0">
            <wp:extent cx="4838700" cy="2781300"/>
            <wp:effectExtent l="0" t="0" r="0" b="0"/>
            <wp:docPr id="8" name="Picture 2" descr="maerl and Zostera " title="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838700" cy="2781300"/>
                    </a:xfrm>
                    <a:prstGeom prst="rect">
                      <a:avLst/>
                    </a:prstGeom>
                    <a:noFill/>
                    <a:ln w="9525">
                      <a:noFill/>
                      <a:miter lim="800000"/>
                      <a:headEnd/>
                      <a:tailEnd/>
                    </a:ln>
                  </pic:spPr>
                </pic:pic>
              </a:graphicData>
            </a:graphic>
          </wp:inline>
        </w:drawing>
      </w:r>
    </w:p>
    <w:p w:rsidR="00C7646C" w:rsidRDefault="00C7646C" w:rsidP="005025CF">
      <w:pPr>
        <w:jc w:val="center"/>
        <w:rPr>
          <w:rFonts w:ascii="Times New Roman" w:hAnsi="Times New Roman"/>
          <w:b/>
          <w:sz w:val="28"/>
          <w:szCs w:val="28"/>
        </w:rPr>
      </w:pPr>
    </w:p>
    <w:tbl>
      <w:tblPr>
        <w:tblW w:w="87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902"/>
      </w:tblGrid>
      <w:tr w:rsidR="00C7646C" w:rsidRPr="00C04F69" w:rsidTr="00D92DAE">
        <w:tc>
          <w:tcPr>
            <w:tcW w:w="806" w:type="dxa"/>
            <w:shd w:val="clear" w:color="auto" w:fill="BFBFBF"/>
          </w:tcPr>
          <w:p w:rsidR="00C7646C" w:rsidRPr="00D92DAE" w:rsidRDefault="00C7646C" w:rsidP="00D92DAE">
            <w:pPr>
              <w:pStyle w:val="Tableentry"/>
              <w:rPr>
                <w:sz w:val="22"/>
                <w:szCs w:val="22"/>
              </w:rPr>
            </w:pPr>
            <w:r w:rsidRPr="00D92DAE">
              <w:rPr>
                <w:sz w:val="22"/>
                <w:szCs w:val="22"/>
              </w:rPr>
              <w:t>Area</w:t>
            </w:r>
          </w:p>
        </w:tc>
        <w:tc>
          <w:tcPr>
            <w:tcW w:w="7902" w:type="dxa"/>
            <w:shd w:val="clear" w:color="auto" w:fill="BFBFBF"/>
            <w:vAlign w:val="center"/>
          </w:tcPr>
          <w:p w:rsidR="00C7646C" w:rsidRPr="00D92DAE" w:rsidRDefault="00C7646C" w:rsidP="00D92DAE">
            <w:pPr>
              <w:spacing w:after="0" w:line="240" w:lineRule="auto"/>
              <w:jc w:val="center"/>
              <w:rPr>
                <w:rFonts w:ascii="Times New Roman" w:hAnsi="Times New Roman"/>
              </w:rPr>
            </w:pPr>
            <w:r w:rsidRPr="00D92DAE">
              <w:rPr>
                <w:rFonts w:ascii="Times New Roman" w:hAnsi="Times New Roman"/>
              </w:rPr>
              <w:t>Coordinates</w:t>
            </w:r>
          </w:p>
        </w:tc>
      </w:tr>
      <w:tr w:rsidR="00C7646C" w:rsidRPr="00C04F69" w:rsidTr="00D92DAE">
        <w:tc>
          <w:tcPr>
            <w:tcW w:w="806" w:type="dxa"/>
          </w:tcPr>
          <w:p w:rsidR="00C7646C" w:rsidRPr="00D92DAE" w:rsidRDefault="00C7646C" w:rsidP="00D92DAE">
            <w:pPr>
              <w:pStyle w:val="Tableentry"/>
              <w:rPr>
                <w:sz w:val="22"/>
                <w:szCs w:val="22"/>
              </w:rPr>
            </w:pPr>
            <w:r w:rsidRPr="00D92DAE">
              <w:rPr>
                <w:sz w:val="22"/>
                <w:szCs w:val="22"/>
              </w:rPr>
              <w:t>(A)</w:t>
            </w:r>
          </w:p>
        </w:tc>
        <w:tc>
          <w:tcPr>
            <w:tcW w:w="7902" w:type="dxa"/>
          </w:tcPr>
          <w:p w:rsidR="00C7646C" w:rsidRPr="00D92DAE" w:rsidRDefault="00C7646C" w:rsidP="00C7646C">
            <w:pPr>
              <w:spacing w:after="0" w:line="240" w:lineRule="auto"/>
              <w:rPr>
                <w:rFonts w:ascii="Times New Roman" w:hAnsi="Times New Roman"/>
              </w:rPr>
            </w:pPr>
            <w:r w:rsidRPr="00D92DAE">
              <w:rPr>
                <w:rFonts w:ascii="Times New Roman" w:hAnsi="Times New Roman"/>
              </w:rPr>
              <w:t xml:space="preserve">Within the area enclosed by an imaginary line drawn from </w:t>
            </w:r>
          </w:p>
          <w:p w:rsidR="00C7646C" w:rsidRPr="00D92DAE" w:rsidRDefault="00C7646C" w:rsidP="00C7646C">
            <w:pPr>
              <w:spacing w:after="0" w:line="240" w:lineRule="auto"/>
              <w:rPr>
                <w:rFonts w:ascii="Times New Roman" w:hAnsi="Times New Roman"/>
              </w:rPr>
            </w:pPr>
            <w:r w:rsidRPr="00D92DAE">
              <w:rPr>
                <w:rFonts w:ascii="Times New Roman" w:hAnsi="Times New Roman"/>
              </w:rPr>
              <w:t xml:space="preserve">Latitude 51°30.9000’N, Longitude 009°29.6000’W through </w:t>
            </w:r>
          </w:p>
          <w:p w:rsidR="00C7646C" w:rsidRPr="00D92DAE" w:rsidRDefault="00C7646C" w:rsidP="00C7646C">
            <w:pPr>
              <w:spacing w:after="0" w:line="240" w:lineRule="auto"/>
              <w:rPr>
                <w:rFonts w:ascii="Times New Roman" w:hAnsi="Times New Roman"/>
              </w:rPr>
            </w:pPr>
            <w:r w:rsidRPr="00D92DAE">
              <w:rPr>
                <w:rFonts w:ascii="Times New Roman" w:hAnsi="Times New Roman"/>
              </w:rPr>
              <w:t xml:space="preserve">Latitude 51°31.1000’N, Longitude 009°29.2000’W through </w:t>
            </w:r>
          </w:p>
          <w:p w:rsidR="00C7646C" w:rsidRPr="00D92DAE" w:rsidRDefault="00C7646C" w:rsidP="00C7646C">
            <w:pPr>
              <w:spacing w:after="0" w:line="240" w:lineRule="auto"/>
              <w:rPr>
                <w:rFonts w:ascii="Times New Roman" w:hAnsi="Times New Roman"/>
              </w:rPr>
            </w:pPr>
            <w:r w:rsidRPr="00D92DAE">
              <w:rPr>
                <w:rFonts w:ascii="Times New Roman" w:hAnsi="Times New Roman"/>
              </w:rPr>
              <w:t xml:space="preserve">Latitude 51°31.1000’N, Longitude 009°28.7000’W through </w:t>
            </w:r>
          </w:p>
          <w:p w:rsidR="00C7646C" w:rsidRPr="00D92DAE" w:rsidRDefault="00C7646C" w:rsidP="00C7646C">
            <w:pPr>
              <w:spacing w:after="0" w:line="240" w:lineRule="auto"/>
              <w:rPr>
                <w:rFonts w:ascii="Times New Roman" w:hAnsi="Times New Roman"/>
              </w:rPr>
            </w:pPr>
            <w:r w:rsidRPr="00D92DAE">
              <w:rPr>
                <w:rFonts w:ascii="Times New Roman" w:hAnsi="Times New Roman"/>
              </w:rPr>
              <w:t>Latitude 51°30.9600’N, Longitude 009°28.6700’W</w:t>
            </w:r>
            <w:r w:rsidR="009E7147" w:rsidRPr="00D92DAE">
              <w:rPr>
                <w:rFonts w:ascii="Times New Roman" w:hAnsi="Times New Roman"/>
              </w:rPr>
              <w:t xml:space="preserve"> </w:t>
            </w:r>
            <w:r w:rsidRPr="00D92DAE">
              <w:rPr>
                <w:rFonts w:ascii="Times New Roman" w:hAnsi="Times New Roman"/>
              </w:rPr>
              <w:t>through</w:t>
            </w:r>
          </w:p>
          <w:p w:rsidR="00C7646C" w:rsidRPr="00D92DAE" w:rsidRDefault="00C7646C" w:rsidP="00C7646C">
            <w:pPr>
              <w:spacing w:after="0" w:line="240" w:lineRule="auto"/>
              <w:rPr>
                <w:rFonts w:ascii="Times New Roman" w:hAnsi="Times New Roman"/>
              </w:rPr>
            </w:pPr>
            <w:r w:rsidRPr="00D92DAE">
              <w:rPr>
                <w:rFonts w:ascii="Times New Roman" w:hAnsi="Times New Roman"/>
              </w:rPr>
              <w:t>Latitude 51°30.9053’N, Longitude 009°28.8507’W</w:t>
            </w:r>
            <w:r w:rsidR="009E7147" w:rsidRPr="00D92DAE">
              <w:rPr>
                <w:rFonts w:ascii="Times New Roman" w:hAnsi="Times New Roman"/>
              </w:rPr>
              <w:t xml:space="preserve"> </w:t>
            </w:r>
            <w:r w:rsidRPr="00D92DAE">
              <w:rPr>
                <w:rFonts w:ascii="Times New Roman" w:hAnsi="Times New Roman"/>
              </w:rPr>
              <w:t>through</w:t>
            </w:r>
          </w:p>
          <w:p w:rsidR="00C7646C" w:rsidRPr="00D92DAE" w:rsidRDefault="00C7646C" w:rsidP="00C7646C">
            <w:pPr>
              <w:spacing w:after="0" w:line="240" w:lineRule="auto"/>
              <w:rPr>
                <w:rFonts w:ascii="Times New Roman" w:hAnsi="Times New Roman"/>
              </w:rPr>
            </w:pPr>
            <w:r w:rsidRPr="00D92DAE">
              <w:rPr>
                <w:rFonts w:ascii="Times New Roman" w:hAnsi="Times New Roman"/>
              </w:rPr>
              <w:t>Latitude 51°30.7900’N, Longitude 009°28.8200’W through</w:t>
            </w:r>
          </w:p>
          <w:p w:rsidR="00C7646C" w:rsidRPr="00D92DAE" w:rsidRDefault="00C7646C" w:rsidP="00C7646C">
            <w:pPr>
              <w:spacing w:after="0" w:line="240" w:lineRule="auto"/>
              <w:rPr>
                <w:rFonts w:ascii="Times New Roman" w:hAnsi="Times New Roman"/>
              </w:rPr>
            </w:pPr>
            <w:r w:rsidRPr="00D92DAE">
              <w:rPr>
                <w:rFonts w:ascii="Times New Roman" w:hAnsi="Times New Roman"/>
              </w:rPr>
              <w:t xml:space="preserve">Latitude 51°30.6000’N, Longitude 009°29.4000’W to </w:t>
            </w:r>
          </w:p>
          <w:p w:rsidR="00C7646C" w:rsidRPr="00D92DAE" w:rsidRDefault="00C7646C" w:rsidP="009E7147">
            <w:pPr>
              <w:spacing w:after="0" w:line="240" w:lineRule="auto"/>
              <w:rPr>
                <w:rFonts w:ascii="Times New Roman" w:hAnsi="Times New Roman"/>
              </w:rPr>
            </w:pPr>
            <w:r w:rsidRPr="00D92DAE">
              <w:rPr>
                <w:rFonts w:ascii="Times New Roman" w:hAnsi="Times New Roman"/>
              </w:rPr>
              <w:t>Latitude 51°30.9000’N, Longitude 009°29.6000’W</w:t>
            </w:r>
            <w:r w:rsidR="009E7147" w:rsidRPr="00D92DAE">
              <w:rPr>
                <w:rFonts w:ascii="Times New Roman" w:hAnsi="Times New Roman"/>
              </w:rPr>
              <w:t>.</w:t>
            </w:r>
          </w:p>
        </w:tc>
      </w:tr>
      <w:tr w:rsidR="00C7646C" w:rsidRPr="00C04F69" w:rsidTr="00D92DAE">
        <w:tc>
          <w:tcPr>
            <w:tcW w:w="806" w:type="dxa"/>
          </w:tcPr>
          <w:p w:rsidR="00C7646C" w:rsidRPr="00D92DAE" w:rsidRDefault="00C7646C" w:rsidP="00D92DAE">
            <w:pPr>
              <w:pStyle w:val="Tableentry"/>
              <w:rPr>
                <w:sz w:val="22"/>
                <w:szCs w:val="22"/>
              </w:rPr>
            </w:pPr>
            <w:r w:rsidRPr="00D92DAE">
              <w:rPr>
                <w:sz w:val="22"/>
                <w:szCs w:val="22"/>
              </w:rPr>
              <w:t>(B)</w:t>
            </w:r>
          </w:p>
        </w:tc>
        <w:tc>
          <w:tcPr>
            <w:tcW w:w="7902" w:type="dxa"/>
          </w:tcPr>
          <w:p w:rsidR="00C7646C" w:rsidRPr="00D92DAE" w:rsidRDefault="00C7646C" w:rsidP="00C7646C">
            <w:pPr>
              <w:spacing w:after="0" w:line="240" w:lineRule="auto"/>
              <w:rPr>
                <w:rFonts w:ascii="Times New Roman" w:hAnsi="Times New Roman"/>
              </w:rPr>
            </w:pPr>
            <w:r w:rsidRPr="00D92DAE">
              <w:rPr>
                <w:rFonts w:ascii="Times New Roman" w:hAnsi="Times New Roman"/>
              </w:rPr>
              <w:t xml:space="preserve">Within the area enclosed by an imaginary line drawn from  </w:t>
            </w:r>
          </w:p>
          <w:p w:rsidR="00C7646C" w:rsidRPr="00D92DAE" w:rsidRDefault="00C7646C" w:rsidP="00C7646C">
            <w:pPr>
              <w:spacing w:after="0" w:line="240" w:lineRule="auto"/>
              <w:rPr>
                <w:rFonts w:ascii="Times New Roman" w:hAnsi="Times New Roman"/>
              </w:rPr>
            </w:pPr>
            <w:r w:rsidRPr="00D92DAE">
              <w:rPr>
                <w:rFonts w:ascii="Times New Roman" w:hAnsi="Times New Roman"/>
              </w:rPr>
              <w:t xml:space="preserve">Latitude 51°31.4000’N, Longitude 009°27.3000’W through </w:t>
            </w:r>
          </w:p>
          <w:p w:rsidR="00C7646C" w:rsidRPr="00D92DAE" w:rsidRDefault="00C7646C" w:rsidP="00C7646C">
            <w:pPr>
              <w:spacing w:after="0" w:line="240" w:lineRule="auto"/>
              <w:rPr>
                <w:rFonts w:ascii="Times New Roman" w:hAnsi="Times New Roman"/>
              </w:rPr>
            </w:pPr>
            <w:r w:rsidRPr="00D92DAE">
              <w:rPr>
                <w:rFonts w:ascii="Times New Roman" w:hAnsi="Times New Roman"/>
              </w:rPr>
              <w:t xml:space="preserve">Latitude 51°31.5000’N, Longitude 009°26.9000’W through </w:t>
            </w:r>
          </w:p>
          <w:p w:rsidR="00C7646C" w:rsidRPr="00D92DAE" w:rsidRDefault="00C7646C" w:rsidP="00C7646C">
            <w:pPr>
              <w:spacing w:after="0" w:line="240" w:lineRule="auto"/>
              <w:rPr>
                <w:rFonts w:ascii="Times New Roman" w:hAnsi="Times New Roman"/>
              </w:rPr>
            </w:pPr>
            <w:r w:rsidRPr="00D92DAE">
              <w:rPr>
                <w:rFonts w:ascii="Times New Roman" w:hAnsi="Times New Roman"/>
              </w:rPr>
              <w:t>Latitude 51°31.2000’N, Longitude 009°26.8000’W through</w:t>
            </w:r>
          </w:p>
          <w:p w:rsidR="00C7646C" w:rsidRPr="00D92DAE" w:rsidRDefault="00C7646C" w:rsidP="00C7646C">
            <w:pPr>
              <w:spacing w:after="0" w:line="240" w:lineRule="auto"/>
              <w:rPr>
                <w:rFonts w:ascii="Times New Roman" w:hAnsi="Times New Roman"/>
              </w:rPr>
            </w:pPr>
            <w:r w:rsidRPr="00D92DAE">
              <w:rPr>
                <w:rFonts w:ascii="Times New Roman" w:hAnsi="Times New Roman"/>
              </w:rPr>
              <w:t xml:space="preserve">Latitude 51°30.8000’N, Longitude 009°27.5000’W through </w:t>
            </w:r>
          </w:p>
          <w:p w:rsidR="00C7646C" w:rsidRPr="00D92DAE" w:rsidRDefault="00C7646C" w:rsidP="00C7646C">
            <w:pPr>
              <w:spacing w:after="0" w:line="240" w:lineRule="auto"/>
              <w:rPr>
                <w:rFonts w:ascii="Times New Roman" w:hAnsi="Times New Roman"/>
              </w:rPr>
            </w:pPr>
            <w:r w:rsidRPr="00D92DAE">
              <w:rPr>
                <w:rFonts w:ascii="Times New Roman" w:hAnsi="Times New Roman"/>
              </w:rPr>
              <w:t xml:space="preserve">Latitude 51°30.9000’N, Longitude 009°27.6000’W through </w:t>
            </w:r>
          </w:p>
          <w:p w:rsidR="00C7646C" w:rsidRPr="00D92DAE" w:rsidRDefault="00C7646C" w:rsidP="00C7646C">
            <w:pPr>
              <w:spacing w:after="0" w:line="240" w:lineRule="auto"/>
              <w:rPr>
                <w:rFonts w:ascii="Times New Roman" w:hAnsi="Times New Roman"/>
              </w:rPr>
            </w:pPr>
            <w:r w:rsidRPr="00D92DAE">
              <w:rPr>
                <w:rFonts w:ascii="Times New Roman" w:hAnsi="Times New Roman"/>
              </w:rPr>
              <w:t xml:space="preserve">Latitude 51°31.0300’N, Longitude 009°27.5900’W through </w:t>
            </w:r>
          </w:p>
          <w:p w:rsidR="00C7646C" w:rsidRPr="00D92DAE" w:rsidRDefault="00C7646C" w:rsidP="00C7646C">
            <w:pPr>
              <w:spacing w:after="0" w:line="240" w:lineRule="auto"/>
              <w:rPr>
                <w:rFonts w:ascii="Times New Roman" w:hAnsi="Times New Roman"/>
              </w:rPr>
            </w:pPr>
            <w:r w:rsidRPr="00D92DAE">
              <w:rPr>
                <w:rFonts w:ascii="Times New Roman" w:hAnsi="Times New Roman"/>
              </w:rPr>
              <w:t>Latitude 51°31.1427’N, Longitude 009°27.3987’W through</w:t>
            </w:r>
          </w:p>
          <w:p w:rsidR="00C7646C" w:rsidRPr="00D92DAE" w:rsidRDefault="00C7646C" w:rsidP="00C7646C">
            <w:pPr>
              <w:spacing w:after="0" w:line="240" w:lineRule="auto"/>
              <w:rPr>
                <w:rFonts w:ascii="Times New Roman" w:hAnsi="Times New Roman"/>
              </w:rPr>
            </w:pPr>
            <w:r w:rsidRPr="00D92DAE">
              <w:rPr>
                <w:rFonts w:ascii="Times New Roman" w:hAnsi="Times New Roman"/>
              </w:rPr>
              <w:t>Latitude 51°31.2498’N, Longitude 009°27.4456’W</w:t>
            </w:r>
            <w:r w:rsidR="009E7147" w:rsidRPr="00D92DAE">
              <w:rPr>
                <w:rFonts w:ascii="Times New Roman" w:hAnsi="Times New Roman"/>
              </w:rPr>
              <w:t xml:space="preserve"> </w:t>
            </w:r>
            <w:r w:rsidRPr="00D92DAE">
              <w:rPr>
                <w:rFonts w:ascii="Times New Roman" w:hAnsi="Times New Roman"/>
              </w:rPr>
              <w:t>through</w:t>
            </w:r>
          </w:p>
          <w:p w:rsidR="00C7646C" w:rsidRPr="00D92DAE" w:rsidRDefault="00C7646C" w:rsidP="00C7646C">
            <w:pPr>
              <w:spacing w:after="0" w:line="240" w:lineRule="auto"/>
              <w:rPr>
                <w:rFonts w:ascii="Times New Roman" w:hAnsi="Times New Roman"/>
              </w:rPr>
            </w:pPr>
            <w:r w:rsidRPr="00D92DAE">
              <w:rPr>
                <w:rFonts w:ascii="Times New Roman" w:hAnsi="Times New Roman"/>
              </w:rPr>
              <w:t>Latitude 51°31.2500’N, Longitude 009°27.5400’W to</w:t>
            </w:r>
          </w:p>
          <w:p w:rsidR="00C7646C" w:rsidRPr="00D92DAE" w:rsidRDefault="00C7646C" w:rsidP="009E7147">
            <w:pPr>
              <w:spacing w:after="0" w:line="240" w:lineRule="auto"/>
              <w:rPr>
                <w:rFonts w:ascii="Times New Roman" w:hAnsi="Times New Roman"/>
              </w:rPr>
            </w:pPr>
            <w:r w:rsidRPr="00D92DAE">
              <w:rPr>
                <w:rFonts w:ascii="Times New Roman" w:hAnsi="Times New Roman"/>
              </w:rPr>
              <w:t>Latitude 51°31.4000’N, Longitude 009°27.3000’W</w:t>
            </w:r>
            <w:r w:rsidR="009E7147" w:rsidRPr="00D92DAE">
              <w:rPr>
                <w:rFonts w:ascii="Times New Roman" w:hAnsi="Times New Roman"/>
              </w:rPr>
              <w:t>.</w:t>
            </w:r>
          </w:p>
        </w:tc>
      </w:tr>
      <w:tr w:rsidR="00C7646C" w:rsidRPr="00B325E0" w:rsidTr="00D92DAE">
        <w:tc>
          <w:tcPr>
            <w:tcW w:w="806" w:type="dxa"/>
          </w:tcPr>
          <w:p w:rsidR="00C7646C" w:rsidRPr="00D92DAE" w:rsidRDefault="00C7646C" w:rsidP="00D92DAE">
            <w:pPr>
              <w:pStyle w:val="Tableentry"/>
              <w:rPr>
                <w:sz w:val="22"/>
                <w:szCs w:val="22"/>
              </w:rPr>
            </w:pPr>
            <w:r w:rsidRPr="00D92DAE">
              <w:rPr>
                <w:sz w:val="22"/>
                <w:szCs w:val="22"/>
              </w:rPr>
              <w:t>(C)</w:t>
            </w:r>
          </w:p>
        </w:tc>
        <w:tc>
          <w:tcPr>
            <w:tcW w:w="7902" w:type="dxa"/>
          </w:tcPr>
          <w:p w:rsidR="00C7646C" w:rsidRPr="00D92DAE" w:rsidRDefault="00C7646C" w:rsidP="00C7646C">
            <w:pPr>
              <w:spacing w:after="0" w:line="240" w:lineRule="auto"/>
              <w:rPr>
                <w:rFonts w:ascii="Times New Roman" w:hAnsi="Times New Roman"/>
              </w:rPr>
            </w:pPr>
            <w:r w:rsidRPr="00D92DAE">
              <w:rPr>
                <w:rFonts w:ascii="Times New Roman" w:hAnsi="Times New Roman"/>
              </w:rPr>
              <w:t xml:space="preserve">Within the area enclosed by an imaginary line drawn from  </w:t>
            </w:r>
          </w:p>
          <w:p w:rsidR="00C7646C" w:rsidRPr="00D92DAE" w:rsidRDefault="00C7646C" w:rsidP="00C7646C">
            <w:pPr>
              <w:spacing w:after="0" w:line="240" w:lineRule="auto"/>
              <w:rPr>
                <w:rFonts w:ascii="Times New Roman" w:hAnsi="Times New Roman"/>
              </w:rPr>
            </w:pPr>
            <w:r w:rsidRPr="00D92DAE">
              <w:rPr>
                <w:rFonts w:ascii="Times New Roman" w:hAnsi="Times New Roman"/>
              </w:rPr>
              <w:t xml:space="preserve">Latitude 51°31.6000’N, Longitude 009°25.5000’W through </w:t>
            </w:r>
          </w:p>
          <w:p w:rsidR="00C7646C" w:rsidRPr="00D92DAE" w:rsidRDefault="00C7646C" w:rsidP="00C7646C">
            <w:pPr>
              <w:spacing w:after="0" w:line="240" w:lineRule="auto"/>
              <w:rPr>
                <w:rFonts w:ascii="Times New Roman" w:hAnsi="Times New Roman"/>
              </w:rPr>
            </w:pPr>
            <w:r w:rsidRPr="00D92DAE">
              <w:rPr>
                <w:rFonts w:ascii="Times New Roman" w:hAnsi="Times New Roman"/>
              </w:rPr>
              <w:t xml:space="preserve">Latitude 51°31.2000’N, Longitude 009°24.8000’W through </w:t>
            </w:r>
          </w:p>
          <w:p w:rsidR="00C7646C" w:rsidRPr="00D92DAE" w:rsidRDefault="00C7646C" w:rsidP="00C7646C">
            <w:pPr>
              <w:spacing w:after="0" w:line="240" w:lineRule="auto"/>
              <w:rPr>
                <w:rFonts w:ascii="Times New Roman" w:hAnsi="Times New Roman"/>
              </w:rPr>
            </w:pPr>
            <w:r w:rsidRPr="00D92DAE">
              <w:rPr>
                <w:rFonts w:ascii="Times New Roman" w:hAnsi="Times New Roman"/>
              </w:rPr>
              <w:t xml:space="preserve">Latitude 51°31.4000’N, Longitude 009°24.4000’W through </w:t>
            </w:r>
          </w:p>
          <w:p w:rsidR="00C7646C" w:rsidRPr="00D92DAE" w:rsidRDefault="00C7646C" w:rsidP="00C7646C">
            <w:pPr>
              <w:spacing w:after="0" w:line="240" w:lineRule="auto"/>
              <w:rPr>
                <w:rFonts w:ascii="Times New Roman" w:hAnsi="Times New Roman"/>
              </w:rPr>
            </w:pPr>
            <w:r w:rsidRPr="00D92DAE">
              <w:rPr>
                <w:rFonts w:ascii="Times New Roman" w:hAnsi="Times New Roman"/>
              </w:rPr>
              <w:t xml:space="preserve">Latitude 51°31.3451’N, Longitude 009°24.3451’W and along the High Water Mark to </w:t>
            </w:r>
          </w:p>
          <w:p w:rsidR="00C7646C" w:rsidRPr="00D92DAE" w:rsidRDefault="00C7646C" w:rsidP="00C7646C">
            <w:pPr>
              <w:spacing w:after="0" w:line="240" w:lineRule="auto"/>
              <w:rPr>
                <w:rFonts w:ascii="Times New Roman" w:hAnsi="Times New Roman"/>
              </w:rPr>
            </w:pPr>
            <w:r w:rsidRPr="00D92DAE">
              <w:rPr>
                <w:rFonts w:ascii="Times New Roman" w:hAnsi="Times New Roman"/>
              </w:rPr>
              <w:t xml:space="preserve">Latitude 51°30.6152’N, Longitude 009°25.8555’W  through </w:t>
            </w:r>
          </w:p>
          <w:p w:rsidR="00C7646C" w:rsidRPr="00D92DAE" w:rsidRDefault="00C7646C" w:rsidP="00C7646C">
            <w:pPr>
              <w:spacing w:after="0" w:line="240" w:lineRule="auto"/>
              <w:rPr>
                <w:rFonts w:ascii="Times New Roman" w:hAnsi="Times New Roman"/>
              </w:rPr>
            </w:pPr>
            <w:r w:rsidRPr="00D92DAE">
              <w:rPr>
                <w:rFonts w:ascii="Times New Roman" w:hAnsi="Times New Roman"/>
              </w:rPr>
              <w:t>Latitude 51°30.6000’N, Longitude 009°25.8900’W through</w:t>
            </w:r>
          </w:p>
          <w:p w:rsidR="00C7646C" w:rsidRPr="00D92DAE" w:rsidRDefault="00C7646C" w:rsidP="00C7646C">
            <w:pPr>
              <w:spacing w:after="0" w:line="240" w:lineRule="auto"/>
              <w:rPr>
                <w:rFonts w:ascii="Times New Roman" w:hAnsi="Times New Roman"/>
              </w:rPr>
            </w:pPr>
            <w:r w:rsidRPr="00D92DAE">
              <w:rPr>
                <w:rFonts w:ascii="Times New Roman" w:hAnsi="Times New Roman"/>
              </w:rPr>
              <w:lastRenderedPageBreak/>
              <w:t xml:space="preserve">Latitude 51°31.1000’N, Longitude 009°26.4000’W to </w:t>
            </w:r>
          </w:p>
          <w:p w:rsidR="00C7646C" w:rsidRPr="00D92DAE" w:rsidRDefault="00C7646C" w:rsidP="00D92DAE">
            <w:pPr>
              <w:spacing w:after="0" w:line="240" w:lineRule="auto"/>
              <w:rPr>
                <w:rFonts w:ascii="Times New Roman" w:hAnsi="Times New Roman"/>
              </w:rPr>
            </w:pPr>
            <w:r w:rsidRPr="00D92DAE">
              <w:rPr>
                <w:rFonts w:ascii="Times New Roman" w:hAnsi="Times New Roman"/>
              </w:rPr>
              <w:t>Latitude 51°31.6000’N, Longitude 009°25.5000’W</w:t>
            </w:r>
            <w:r w:rsidR="00D92DAE" w:rsidRPr="00D92DAE">
              <w:rPr>
                <w:rFonts w:ascii="Times New Roman" w:hAnsi="Times New Roman"/>
              </w:rPr>
              <w:t>.</w:t>
            </w:r>
          </w:p>
        </w:tc>
      </w:tr>
      <w:tr w:rsidR="00C7646C" w:rsidRPr="00B325E0" w:rsidTr="00D92DAE">
        <w:tc>
          <w:tcPr>
            <w:tcW w:w="806" w:type="dxa"/>
          </w:tcPr>
          <w:p w:rsidR="00C7646C" w:rsidRPr="00D92DAE" w:rsidRDefault="00C7646C" w:rsidP="00D92DAE">
            <w:pPr>
              <w:pStyle w:val="Tableentry"/>
              <w:rPr>
                <w:sz w:val="22"/>
                <w:szCs w:val="22"/>
              </w:rPr>
            </w:pPr>
            <w:r w:rsidRPr="00D92DAE">
              <w:rPr>
                <w:sz w:val="22"/>
                <w:szCs w:val="22"/>
              </w:rPr>
              <w:lastRenderedPageBreak/>
              <w:t>(D)</w:t>
            </w:r>
          </w:p>
        </w:tc>
        <w:tc>
          <w:tcPr>
            <w:tcW w:w="7902" w:type="dxa"/>
          </w:tcPr>
          <w:p w:rsidR="00C7646C" w:rsidRPr="00D92DAE" w:rsidRDefault="00C7646C" w:rsidP="00C7646C">
            <w:pPr>
              <w:spacing w:after="0" w:line="240" w:lineRule="auto"/>
              <w:rPr>
                <w:rFonts w:ascii="Times New Roman" w:hAnsi="Times New Roman"/>
              </w:rPr>
            </w:pPr>
            <w:bookmarkStart w:id="0" w:name="_GoBack"/>
            <w:r w:rsidRPr="00D92DAE">
              <w:rPr>
                <w:rFonts w:ascii="Times New Roman" w:hAnsi="Times New Roman"/>
              </w:rPr>
              <w:t xml:space="preserve">Within the area enclosed by an imaginary line drawn from  </w:t>
            </w:r>
          </w:p>
          <w:p w:rsidR="00C7646C" w:rsidRPr="00D92DAE" w:rsidRDefault="00C7646C" w:rsidP="00C7646C">
            <w:pPr>
              <w:spacing w:after="0" w:line="240" w:lineRule="auto"/>
              <w:rPr>
                <w:rFonts w:ascii="Times New Roman" w:hAnsi="Times New Roman"/>
              </w:rPr>
            </w:pPr>
            <w:r w:rsidRPr="00D92DAE">
              <w:rPr>
                <w:rFonts w:ascii="Times New Roman" w:hAnsi="Times New Roman"/>
              </w:rPr>
              <w:t xml:space="preserve">Latitude 51°32.0000’N, Longitude 009°25.0000’W through </w:t>
            </w:r>
          </w:p>
          <w:p w:rsidR="00C7646C" w:rsidRPr="00D92DAE" w:rsidRDefault="00C7646C" w:rsidP="00C7646C">
            <w:pPr>
              <w:spacing w:after="0" w:line="240" w:lineRule="auto"/>
              <w:rPr>
                <w:rFonts w:ascii="Times New Roman" w:hAnsi="Times New Roman"/>
              </w:rPr>
            </w:pPr>
            <w:r w:rsidRPr="00D92DAE">
              <w:rPr>
                <w:rFonts w:ascii="Times New Roman" w:hAnsi="Times New Roman"/>
              </w:rPr>
              <w:t xml:space="preserve">Latitude 51°32.1000’N, Longitude 009°24.6000’W through </w:t>
            </w:r>
          </w:p>
          <w:p w:rsidR="00C7646C" w:rsidRPr="00D92DAE" w:rsidRDefault="00C7646C" w:rsidP="00C7646C">
            <w:pPr>
              <w:spacing w:after="0" w:line="240" w:lineRule="auto"/>
              <w:rPr>
                <w:rFonts w:ascii="Times New Roman" w:hAnsi="Times New Roman"/>
              </w:rPr>
            </w:pPr>
            <w:r w:rsidRPr="00D92DAE">
              <w:rPr>
                <w:rFonts w:ascii="Times New Roman" w:hAnsi="Times New Roman"/>
              </w:rPr>
              <w:t xml:space="preserve">Latitude 51°32.1000’N, Longitude 009°24.4000’W through </w:t>
            </w:r>
          </w:p>
          <w:p w:rsidR="00C7646C" w:rsidRPr="00D92DAE" w:rsidRDefault="00C7646C" w:rsidP="00C7646C">
            <w:pPr>
              <w:spacing w:after="0" w:line="240" w:lineRule="auto"/>
              <w:rPr>
                <w:rFonts w:ascii="Times New Roman" w:hAnsi="Times New Roman"/>
              </w:rPr>
            </w:pPr>
            <w:r w:rsidRPr="00D92DAE">
              <w:rPr>
                <w:rFonts w:ascii="Times New Roman" w:hAnsi="Times New Roman"/>
              </w:rPr>
              <w:t xml:space="preserve">Latitude 51°31.8000’N, Longitude 009°24.3000’W through </w:t>
            </w:r>
          </w:p>
          <w:p w:rsidR="00C7646C" w:rsidRPr="00D92DAE" w:rsidRDefault="00C7646C" w:rsidP="00C7646C">
            <w:pPr>
              <w:spacing w:after="0" w:line="240" w:lineRule="auto"/>
              <w:rPr>
                <w:rFonts w:ascii="Times New Roman" w:hAnsi="Times New Roman"/>
              </w:rPr>
            </w:pPr>
            <w:r w:rsidRPr="00D92DAE">
              <w:rPr>
                <w:rFonts w:ascii="Times New Roman" w:hAnsi="Times New Roman"/>
              </w:rPr>
              <w:t>Latitude 51°31.6000’N, Longitude 009°24.7000’W through</w:t>
            </w:r>
          </w:p>
          <w:p w:rsidR="00C7646C" w:rsidRPr="00D92DAE" w:rsidRDefault="00C7646C" w:rsidP="00C7646C">
            <w:pPr>
              <w:spacing w:after="0" w:line="240" w:lineRule="auto"/>
              <w:rPr>
                <w:rFonts w:ascii="Times New Roman" w:hAnsi="Times New Roman"/>
              </w:rPr>
            </w:pPr>
            <w:r w:rsidRPr="00D92DAE">
              <w:rPr>
                <w:rFonts w:ascii="Times New Roman" w:hAnsi="Times New Roman"/>
              </w:rPr>
              <w:t>Latitude 51°31.8000’N, Longitude 009°25.2000’W to</w:t>
            </w:r>
          </w:p>
          <w:p w:rsidR="00C7646C" w:rsidRPr="00D92DAE" w:rsidRDefault="00C7646C" w:rsidP="00D92DAE">
            <w:pPr>
              <w:spacing w:after="0" w:line="240" w:lineRule="auto"/>
              <w:rPr>
                <w:rFonts w:ascii="Times New Roman" w:hAnsi="Times New Roman"/>
              </w:rPr>
            </w:pPr>
            <w:r w:rsidRPr="00D92DAE">
              <w:rPr>
                <w:rFonts w:ascii="Times New Roman" w:hAnsi="Times New Roman"/>
              </w:rPr>
              <w:t xml:space="preserve">Latitude 51°32.0000’N, Longitude 009°25.0000’W. </w:t>
            </w:r>
            <w:bookmarkEnd w:id="0"/>
          </w:p>
        </w:tc>
      </w:tr>
    </w:tbl>
    <w:p w:rsidR="0038159B" w:rsidRDefault="0038159B">
      <w:pPr>
        <w:spacing w:after="0" w:line="240" w:lineRule="auto"/>
        <w:rPr>
          <w:rFonts w:ascii="Times New Roman" w:hAnsi="Times New Roman"/>
          <w:b/>
          <w:sz w:val="28"/>
          <w:szCs w:val="28"/>
        </w:rPr>
      </w:pPr>
      <w:r>
        <w:rPr>
          <w:rFonts w:ascii="Times New Roman" w:hAnsi="Times New Roman"/>
          <w:b/>
          <w:sz w:val="28"/>
          <w:szCs w:val="28"/>
        </w:rPr>
        <w:br w:type="page"/>
      </w:r>
    </w:p>
    <w:p w:rsidR="00365506" w:rsidRDefault="006205BE" w:rsidP="005025CF">
      <w:pPr>
        <w:jc w:val="center"/>
        <w:rPr>
          <w:rFonts w:ascii="Times New Roman" w:hAnsi="Times New Roman"/>
          <w:b/>
          <w:sz w:val="28"/>
          <w:szCs w:val="28"/>
        </w:rPr>
      </w:pPr>
      <w:r>
        <w:rPr>
          <w:rFonts w:ascii="Times New Roman" w:hAnsi="Times New Roman"/>
          <w:b/>
          <w:sz w:val="28"/>
          <w:szCs w:val="28"/>
        </w:rPr>
        <w:lastRenderedPageBreak/>
        <w:t>Appendix 2</w:t>
      </w:r>
    </w:p>
    <w:p w:rsidR="00A72A5E" w:rsidRPr="00137F31" w:rsidRDefault="00A72A5E" w:rsidP="00137F31">
      <w:pPr>
        <w:ind w:left="360"/>
        <w:jc w:val="both"/>
        <w:outlineLvl w:val="0"/>
        <w:rPr>
          <w:rFonts w:ascii="Times New Roman" w:hAnsi="Times New Roman"/>
          <w:b/>
          <w:sz w:val="24"/>
          <w:szCs w:val="24"/>
        </w:rPr>
      </w:pPr>
      <w:r w:rsidRPr="00137F31">
        <w:rPr>
          <w:rFonts w:ascii="Times New Roman" w:hAnsi="Times New Roman"/>
          <w:b/>
          <w:sz w:val="24"/>
          <w:szCs w:val="24"/>
        </w:rPr>
        <w:t>Risk Assessment</w:t>
      </w:r>
    </w:p>
    <w:p w:rsidR="00137F31" w:rsidRDefault="00FA09F8" w:rsidP="006205BE">
      <w:pPr>
        <w:jc w:val="both"/>
      </w:pPr>
      <w:r w:rsidRPr="00137F31">
        <w:rPr>
          <w:b/>
          <w:bCs/>
        </w:rPr>
        <w:t xml:space="preserve">Table 11. </w:t>
      </w:r>
      <w:r w:rsidR="006205BE" w:rsidRPr="00137F31">
        <w:t xml:space="preserve">Risk categorization for fisheries and designated habitat interactions (Marine Institute 2013). </w:t>
      </w:r>
    </w:p>
    <w:p w:rsidR="006205BE" w:rsidRPr="00137F31" w:rsidRDefault="006205BE" w:rsidP="006205BE">
      <w:pPr>
        <w:jc w:val="both"/>
      </w:pPr>
      <w:r w:rsidRPr="00137F31">
        <w:t>High risk (12-</w:t>
      </w:r>
      <w:r w:rsidR="00F97403">
        <w:t>16</w:t>
      </w:r>
      <w:r w:rsidRPr="00137F31">
        <w:t>) interactions require mitigation</w:t>
      </w:r>
      <w:r w:rsidR="00137F31">
        <w:t>;</w:t>
      </w:r>
      <w:r w:rsidRPr="00137F31">
        <w:t xml:space="preserve"> moderate risk (6-10)</w:t>
      </w:r>
      <w:r w:rsidR="00137F31">
        <w:t xml:space="preserve"> interactions </w:t>
      </w:r>
      <w:r w:rsidRPr="00137F31">
        <w:t>probably require mitigation</w:t>
      </w:r>
      <w:r w:rsidR="00137F31">
        <w:t>;</w:t>
      </w:r>
      <w:r w:rsidRPr="00137F31">
        <w:t xml:space="preserve"> low risk (1-</w:t>
      </w:r>
      <w:r w:rsidR="00F97403">
        <w:t>4</w:t>
      </w:r>
      <w:r w:rsidRPr="00137F31">
        <w:t>) interactions should be reviewed individually to determine if mitigation is needed.</w:t>
      </w:r>
      <w:r w:rsidR="002F146A">
        <w:t xml:space="preserve">  </w:t>
      </w:r>
    </w:p>
    <w:p w:rsidR="006205BE" w:rsidRDefault="00C40BC9" w:rsidP="005025CF">
      <w:pPr>
        <w:jc w:val="center"/>
        <w:rPr>
          <w:rFonts w:ascii="Times New Roman" w:hAnsi="Times New Roman"/>
          <w:b/>
          <w:sz w:val="28"/>
          <w:szCs w:val="28"/>
        </w:rPr>
      </w:pPr>
      <w:r>
        <w:rPr>
          <w:rFonts w:ascii="Times New Roman" w:hAnsi="Times New Roman"/>
          <w:b/>
          <w:noProof/>
          <w:sz w:val="28"/>
          <w:szCs w:val="28"/>
          <w:lang w:eastAsia="en-IE"/>
        </w:rPr>
        <w:drawing>
          <wp:inline distT="0" distB="0" distL="0" distR="0">
            <wp:extent cx="4861560" cy="3589020"/>
            <wp:effectExtent l="0" t="0" r="0" b="0"/>
            <wp:docPr id="2" name="Picture 1" descr="Habitats" titl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861560" cy="3589020"/>
                    </a:xfrm>
                    <a:prstGeom prst="rect">
                      <a:avLst/>
                    </a:prstGeom>
                    <a:noFill/>
                    <a:ln w="9525">
                      <a:noFill/>
                      <a:miter lim="800000"/>
                      <a:headEnd/>
                      <a:tailEnd/>
                    </a:ln>
                  </pic:spPr>
                </pic:pic>
              </a:graphicData>
            </a:graphic>
          </wp:inline>
        </w:drawing>
      </w:r>
    </w:p>
    <w:p w:rsidR="006205BE" w:rsidRDefault="006205BE" w:rsidP="005025CF">
      <w:pPr>
        <w:jc w:val="center"/>
        <w:rPr>
          <w:rFonts w:ascii="Times New Roman" w:hAnsi="Times New Roman"/>
          <w:b/>
          <w:sz w:val="28"/>
          <w:szCs w:val="28"/>
        </w:rPr>
      </w:pPr>
    </w:p>
    <w:p w:rsidR="006205BE" w:rsidRDefault="00C40BC9" w:rsidP="005025CF">
      <w:pPr>
        <w:jc w:val="center"/>
        <w:rPr>
          <w:rFonts w:ascii="Times New Roman" w:hAnsi="Times New Roman"/>
          <w:b/>
          <w:sz w:val="28"/>
          <w:szCs w:val="28"/>
        </w:rPr>
      </w:pPr>
      <w:r>
        <w:rPr>
          <w:rFonts w:ascii="Times New Roman" w:hAnsi="Times New Roman"/>
          <w:b/>
          <w:noProof/>
          <w:sz w:val="28"/>
          <w:szCs w:val="28"/>
          <w:lang w:eastAsia="en-IE"/>
        </w:rPr>
        <w:drawing>
          <wp:inline distT="0" distB="0" distL="0" distR="0">
            <wp:extent cx="4107180" cy="2004060"/>
            <wp:effectExtent l="0" t="0" r="7620" b="0"/>
            <wp:docPr id="3" name="Picture 5" descr="species" titl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107180" cy="2004060"/>
                    </a:xfrm>
                    <a:prstGeom prst="rect">
                      <a:avLst/>
                    </a:prstGeom>
                    <a:noFill/>
                    <a:ln w="9525">
                      <a:noFill/>
                      <a:miter lim="800000"/>
                      <a:headEnd/>
                      <a:tailEnd/>
                    </a:ln>
                  </pic:spPr>
                </pic:pic>
              </a:graphicData>
            </a:graphic>
          </wp:inline>
        </w:drawing>
      </w:r>
    </w:p>
    <w:p w:rsidR="002F146A" w:rsidRDefault="002F146A" w:rsidP="005025CF">
      <w:pPr>
        <w:jc w:val="center"/>
        <w:rPr>
          <w:rFonts w:ascii="Times New Roman" w:hAnsi="Times New Roman"/>
          <w:b/>
          <w:sz w:val="28"/>
          <w:szCs w:val="28"/>
        </w:rPr>
      </w:pPr>
    </w:p>
    <w:p w:rsidR="002F146A" w:rsidRDefault="00C40BC9" w:rsidP="005025CF">
      <w:pPr>
        <w:jc w:val="center"/>
        <w:rPr>
          <w:rFonts w:ascii="Times New Roman" w:hAnsi="Times New Roman"/>
          <w:b/>
          <w:sz w:val="28"/>
          <w:szCs w:val="28"/>
        </w:rPr>
      </w:pPr>
      <w:r>
        <w:rPr>
          <w:rFonts w:ascii="Times New Roman" w:hAnsi="Times New Roman"/>
          <w:b/>
          <w:noProof/>
          <w:sz w:val="28"/>
          <w:szCs w:val="28"/>
          <w:lang w:eastAsia="en-IE"/>
        </w:rPr>
        <w:lastRenderedPageBreak/>
        <w:drawing>
          <wp:inline distT="0" distB="0" distL="0" distR="0">
            <wp:extent cx="5730240" cy="3444240"/>
            <wp:effectExtent l="0" t="0" r="3810" b="3810"/>
            <wp:docPr id="4" name="Picture 6" titl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730240" cy="3444240"/>
                    </a:xfrm>
                    <a:prstGeom prst="rect">
                      <a:avLst/>
                    </a:prstGeom>
                    <a:noFill/>
                    <a:ln w="9525">
                      <a:noFill/>
                      <a:miter lim="800000"/>
                      <a:headEnd/>
                      <a:tailEnd/>
                    </a:ln>
                  </pic:spPr>
                </pic:pic>
              </a:graphicData>
            </a:graphic>
          </wp:inline>
        </w:drawing>
      </w:r>
    </w:p>
    <w:p w:rsidR="002F146A" w:rsidRDefault="002F146A" w:rsidP="005025CF">
      <w:pPr>
        <w:jc w:val="center"/>
        <w:rPr>
          <w:rFonts w:ascii="Times New Roman" w:hAnsi="Times New Roman"/>
          <w:b/>
          <w:sz w:val="28"/>
          <w:szCs w:val="28"/>
        </w:rPr>
      </w:pPr>
    </w:p>
    <w:p w:rsidR="006205BE" w:rsidRDefault="006205BE" w:rsidP="005025CF">
      <w:pPr>
        <w:jc w:val="center"/>
        <w:rPr>
          <w:rFonts w:ascii="Times New Roman" w:hAnsi="Times New Roman"/>
          <w:b/>
          <w:sz w:val="28"/>
          <w:szCs w:val="28"/>
        </w:rPr>
      </w:pPr>
    </w:p>
    <w:sectPr w:rsidR="006205BE" w:rsidSect="0038159B">
      <w:headerReference w:type="default" r:id="rId12"/>
      <w:head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77F" w:rsidRDefault="00F1777F" w:rsidP="007433AE">
      <w:pPr>
        <w:spacing w:after="0" w:line="240" w:lineRule="auto"/>
      </w:pPr>
      <w:r>
        <w:separator/>
      </w:r>
    </w:p>
  </w:endnote>
  <w:endnote w:type="continuationSeparator" w:id="0">
    <w:p w:rsidR="00F1777F" w:rsidRDefault="00F1777F" w:rsidP="00743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77F" w:rsidRDefault="00F1777F" w:rsidP="007433AE">
      <w:pPr>
        <w:spacing w:after="0" w:line="240" w:lineRule="auto"/>
      </w:pPr>
      <w:r>
        <w:separator/>
      </w:r>
    </w:p>
  </w:footnote>
  <w:footnote w:type="continuationSeparator" w:id="0">
    <w:p w:rsidR="00F1777F" w:rsidRDefault="00F1777F" w:rsidP="00743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147" w:rsidRDefault="009E7147" w:rsidP="0051316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147" w:rsidRDefault="009E7147" w:rsidP="0051316A">
    <w:pPr>
      <w:pStyle w:val="Header"/>
      <w:jc w:val="center"/>
    </w:pPr>
    <w:r>
      <w:rPr>
        <w:noProof/>
        <w:lang w:eastAsia="en-IE"/>
      </w:rPr>
      <w:drawing>
        <wp:inline distT="0" distB="0" distL="0" distR="0">
          <wp:extent cx="1870710" cy="937260"/>
          <wp:effectExtent l="0" t="0" r="0" b="0"/>
          <wp:docPr id="6" name="Picture 2" descr="DAFM Department_Logo_2011_CMYK LoRes.jp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_Logo_2011_CMYK Lo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710" cy="9372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4B50"/>
    <w:multiLevelType w:val="hybridMultilevel"/>
    <w:tmpl w:val="15049274"/>
    <w:lvl w:ilvl="0" w:tplc="214013FC">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1041FD0"/>
    <w:multiLevelType w:val="hybridMultilevel"/>
    <w:tmpl w:val="32A68B74"/>
    <w:lvl w:ilvl="0" w:tplc="7E98F538">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2510FA5"/>
    <w:multiLevelType w:val="hybridMultilevel"/>
    <w:tmpl w:val="C49067C6"/>
    <w:lvl w:ilvl="0" w:tplc="A77CED72">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10C50E2A"/>
    <w:multiLevelType w:val="hybridMultilevel"/>
    <w:tmpl w:val="6E4A9A3A"/>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8A64034"/>
    <w:multiLevelType w:val="hybridMultilevel"/>
    <w:tmpl w:val="B6DCB80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nsid w:val="1AFE4713"/>
    <w:multiLevelType w:val="hybridMultilevel"/>
    <w:tmpl w:val="B228481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D2F5555"/>
    <w:multiLevelType w:val="hybridMultilevel"/>
    <w:tmpl w:val="C248EAE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34236E37"/>
    <w:multiLevelType w:val="hybridMultilevel"/>
    <w:tmpl w:val="93C44A84"/>
    <w:lvl w:ilvl="0" w:tplc="3F422F7C">
      <w:start w:val="1"/>
      <w:numFmt w:val="decimal"/>
      <w:pStyle w:val="ListParagraph"/>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7376A2F"/>
    <w:multiLevelType w:val="hybridMultilevel"/>
    <w:tmpl w:val="7FC8A0AA"/>
    <w:lvl w:ilvl="0" w:tplc="46FE0FBC">
      <w:start w:val="1"/>
      <w:numFmt w:val="decimal"/>
      <w:lvlText w:val="%1."/>
      <w:lvlJc w:val="left"/>
      <w:pPr>
        <w:ind w:left="360" w:hanging="360"/>
      </w:pPr>
    </w:lvl>
    <w:lvl w:ilvl="1" w:tplc="2FFADB5A">
      <w:start w:val="1"/>
      <w:numFmt w:val="lowerRoman"/>
      <w:lvlText w:val="(%2)"/>
      <w:lvlJc w:val="right"/>
      <w:pPr>
        <w:ind w:left="1080" w:hanging="360"/>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39373922"/>
    <w:multiLevelType w:val="hybridMultilevel"/>
    <w:tmpl w:val="6F24362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8"/>
  </w:num>
  <w:num w:numId="2">
    <w:abstractNumId w:val="9"/>
  </w:num>
  <w:num w:numId="3">
    <w:abstractNumId w:val="0"/>
  </w:num>
  <w:num w:numId="4">
    <w:abstractNumId w:val="1"/>
  </w:num>
  <w:num w:numId="5">
    <w:abstractNumId w:val="2"/>
  </w:num>
  <w:num w:numId="6">
    <w:abstractNumId w:val="6"/>
  </w:num>
  <w:num w:numId="7">
    <w:abstractNumId w:val="5"/>
  </w:num>
  <w:num w:numId="8">
    <w:abstractNumId w:val="3"/>
  </w:num>
  <w:num w:numId="9">
    <w:abstractNumId w:val="4"/>
  </w:num>
  <w:num w:numId="10">
    <w:abstractNumId w:val="2"/>
  </w:num>
  <w:num w:numId="11">
    <w:abstractNumId w:val="2"/>
  </w:num>
  <w:num w:numId="12">
    <w:abstractNumId w:val="2"/>
  </w:num>
  <w:num w:numId="13">
    <w:abstractNumId w:val="2"/>
  </w:num>
  <w:num w:numId="14">
    <w:abstractNumId w:val="7"/>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05"/>
    <w:rsid w:val="000066E8"/>
    <w:rsid w:val="00006808"/>
    <w:rsid w:val="00020AF9"/>
    <w:rsid w:val="00027085"/>
    <w:rsid w:val="00030ED4"/>
    <w:rsid w:val="00046D59"/>
    <w:rsid w:val="00051350"/>
    <w:rsid w:val="00072CC5"/>
    <w:rsid w:val="000B1D17"/>
    <w:rsid w:val="000B6D48"/>
    <w:rsid w:val="000C2E3E"/>
    <w:rsid w:val="000C7686"/>
    <w:rsid w:val="000D2718"/>
    <w:rsid w:val="000F5D90"/>
    <w:rsid w:val="00112D71"/>
    <w:rsid w:val="00114986"/>
    <w:rsid w:val="001314CF"/>
    <w:rsid w:val="00131688"/>
    <w:rsid w:val="00136465"/>
    <w:rsid w:val="00137F31"/>
    <w:rsid w:val="001418E4"/>
    <w:rsid w:val="00156B54"/>
    <w:rsid w:val="00162662"/>
    <w:rsid w:val="0018482D"/>
    <w:rsid w:val="001B6E72"/>
    <w:rsid w:val="001C53C5"/>
    <w:rsid w:val="001D6B49"/>
    <w:rsid w:val="001F07A4"/>
    <w:rsid w:val="001F686C"/>
    <w:rsid w:val="002035E1"/>
    <w:rsid w:val="0022596A"/>
    <w:rsid w:val="00225BF8"/>
    <w:rsid w:val="00246F2C"/>
    <w:rsid w:val="0024700B"/>
    <w:rsid w:val="00247593"/>
    <w:rsid w:val="00252CBE"/>
    <w:rsid w:val="00276EA5"/>
    <w:rsid w:val="00291A2F"/>
    <w:rsid w:val="002A3DBA"/>
    <w:rsid w:val="002A4988"/>
    <w:rsid w:val="002A5B40"/>
    <w:rsid w:val="002A668C"/>
    <w:rsid w:val="002B3A9C"/>
    <w:rsid w:val="002C55AE"/>
    <w:rsid w:val="002E3B0B"/>
    <w:rsid w:val="002E4125"/>
    <w:rsid w:val="002E6E18"/>
    <w:rsid w:val="002F146A"/>
    <w:rsid w:val="002F453E"/>
    <w:rsid w:val="002F57EF"/>
    <w:rsid w:val="003030CC"/>
    <w:rsid w:val="003057EE"/>
    <w:rsid w:val="00315957"/>
    <w:rsid w:val="0032043E"/>
    <w:rsid w:val="00322A32"/>
    <w:rsid w:val="00324BAF"/>
    <w:rsid w:val="00324BB1"/>
    <w:rsid w:val="00325724"/>
    <w:rsid w:val="00327E08"/>
    <w:rsid w:val="00337473"/>
    <w:rsid w:val="00344350"/>
    <w:rsid w:val="003455DF"/>
    <w:rsid w:val="00351D4B"/>
    <w:rsid w:val="00352821"/>
    <w:rsid w:val="00360EF4"/>
    <w:rsid w:val="00365506"/>
    <w:rsid w:val="00366D84"/>
    <w:rsid w:val="00372F28"/>
    <w:rsid w:val="0038159B"/>
    <w:rsid w:val="00395A46"/>
    <w:rsid w:val="003C66F8"/>
    <w:rsid w:val="003C6FCA"/>
    <w:rsid w:val="003D594E"/>
    <w:rsid w:val="003E1842"/>
    <w:rsid w:val="003E7301"/>
    <w:rsid w:val="003E779C"/>
    <w:rsid w:val="003F21E6"/>
    <w:rsid w:val="003F5B51"/>
    <w:rsid w:val="004249C8"/>
    <w:rsid w:val="00432526"/>
    <w:rsid w:val="00441A10"/>
    <w:rsid w:val="0046501F"/>
    <w:rsid w:val="00484513"/>
    <w:rsid w:val="00497540"/>
    <w:rsid w:val="004A4629"/>
    <w:rsid w:val="004C6AF7"/>
    <w:rsid w:val="004E072A"/>
    <w:rsid w:val="004E352B"/>
    <w:rsid w:val="00500C91"/>
    <w:rsid w:val="005025CF"/>
    <w:rsid w:val="0051204E"/>
    <w:rsid w:val="0051316A"/>
    <w:rsid w:val="0051418D"/>
    <w:rsid w:val="00523407"/>
    <w:rsid w:val="00524829"/>
    <w:rsid w:val="00536521"/>
    <w:rsid w:val="00552E6A"/>
    <w:rsid w:val="00554DD9"/>
    <w:rsid w:val="005806F4"/>
    <w:rsid w:val="005B43B7"/>
    <w:rsid w:val="005B55F9"/>
    <w:rsid w:val="005C4B74"/>
    <w:rsid w:val="005C74C6"/>
    <w:rsid w:val="005E3B34"/>
    <w:rsid w:val="005E3FF8"/>
    <w:rsid w:val="005E466C"/>
    <w:rsid w:val="005F65A3"/>
    <w:rsid w:val="00600803"/>
    <w:rsid w:val="00617A7F"/>
    <w:rsid w:val="006205BE"/>
    <w:rsid w:val="00623469"/>
    <w:rsid w:val="00634789"/>
    <w:rsid w:val="006364EC"/>
    <w:rsid w:val="00655CF7"/>
    <w:rsid w:val="00661DBA"/>
    <w:rsid w:val="006645C2"/>
    <w:rsid w:val="00673819"/>
    <w:rsid w:val="00685A37"/>
    <w:rsid w:val="00696A8D"/>
    <w:rsid w:val="00697325"/>
    <w:rsid w:val="006A1624"/>
    <w:rsid w:val="006A693E"/>
    <w:rsid w:val="006B157E"/>
    <w:rsid w:val="006B7006"/>
    <w:rsid w:val="006E63B2"/>
    <w:rsid w:val="00701041"/>
    <w:rsid w:val="007123B9"/>
    <w:rsid w:val="00716A78"/>
    <w:rsid w:val="00732DBA"/>
    <w:rsid w:val="0073507E"/>
    <w:rsid w:val="00741A00"/>
    <w:rsid w:val="007433AE"/>
    <w:rsid w:val="00744911"/>
    <w:rsid w:val="007529B3"/>
    <w:rsid w:val="00753CC4"/>
    <w:rsid w:val="00764BA4"/>
    <w:rsid w:val="00766826"/>
    <w:rsid w:val="00776551"/>
    <w:rsid w:val="00785D6C"/>
    <w:rsid w:val="007870FE"/>
    <w:rsid w:val="00787CEF"/>
    <w:rsid w:val="007A1BBC"/>
    <w:rsid w:val="007A439D"/>
    <w:rsid w:val="007B536C"/>
    <w:rsid w:val="007C51C8"/>
    <w:rsid w:val="007D6160"/>
    <w:rsid w:val="007D6A6C"/>
    <w:rsid w:val="007D6AFE"/>
    <w:rsid w:val="007E0F26"/>
    <w:rsid w:val="008101B8"/>
    <w:rsid w:val="00816BF1"/>
    <w:rsid w:val="00836728"/>
    <w:rsid w:val="00851F9A"/>
    <w:rsid w:val="00855636"/>
    <w:rsid w:val="00861102"/>
    <w:rsid w:val="008676C5"/>
    <w:rsid w:val="008707EC"/>
    <w:rsid w:val="008841D2"/>
    <w:rsid w:val="00885FE6"/>
    <w:rsid w:val="008A2EE2"/>
    <w:rsid w:val="008B2B6E"/>
    <w:rsid w:val="008C1657"/>
    <w:rsid w:val="008C62E4"/>
    <w:rsid w:val="008D6C46"/>
    <w:rsid w:val="008E6916"/>
    <w:rsid w:val="008F149B"/>
    <w:rsid w:val="00901340"/>
    <w:rsid w:val="009019EE"/>
    <w:rsid w:val="0090250C"/>
    <w:rsid w:val="009028C3"/>
    <w:rsid w:val="00903767"/>
    <w:rsid w:val="00942AF3"/>
    <w:rsid w:val="00947A7F"/>
    <w:rsid w:val="00955ED6"/>
    <w:rsid w:val="00967191"/>
    <w:rsid w:val="009703F2"/>
    <w:rsid w:val="00974424"/>
    <w:rsid w:val="009774D2"/>
    <w:rsid w:val="0098643F"/>
    <w:rsid w:val="00993D7C"/>
    <w:rsid w:val="009A0D57"/>
    <w:rsid w:val="009A517C"/>
    <w:rsid w:val="009B284B"/>
    <w:rsid w:val="009D7F55"/>
    <w:rsid w:val="009E123C"/>
    <w:rsid w:val="009E7147"/>
    <w:rsid w:val="009F1180"/>
    <w:rsid w:val="009F58F8"/>
    <w:rsid w:val="009F602E"/>
    <w:rsid w:val="00A04565"/>
    <w:rsid w:val="00A10B4E"/>
    <w:rsid w:val="00A10BAE"/>
    <w:rsid w:val="00A21AD9"/>
    <w:rsid w:val="00A423B6"/>
    <w:rsid w:val="00A4280D"/>
    <w:rsid w:val="00A44FC7"/>
    <w:rsid w:val="00A505E1"/>
    <w:rsid w:val="00A55A55"/>
    <w:rsid w:val="00A60BA3"/>
    <w:rsid w:val="00A61E31"/>
    <w:rsid w:val="00A62D65"/>
    <w:rsid w:val="00A72A5E"/>
    <w:rsid w:val="00A82529"/>
    <w:rsid w:val="00A94ADC"/>
    <w:rsid w:val="00AA39DE"/>
    <w:rsid w:val="00AA494A"/>
    <w:rsid w:val="00AC0D45"/>
    <w:rsid w:val="00AD00DE"/>
    <w:rsid w:val="00AD35C4"/>
    <w:rsid w:val="00AF395D"/>
    <w:rsid w:val="00B13EF2"/>
    <w:rsid w:val="00B1557C"/>
    <w:rsid w:val="00B20D8E"/>
    <w:rsid w:val="00B325E0"/>
    <w:rsid w:val="00B56F9A"/>
    <w:rsid w:val="00B57F2F"/>
    <w:rsid w:val="00B769C4"/>
    <w:rsid w:val="00B82BCF"/>
    <w:rsid w:val="00B970F2"/>
    <w:rsid w:val="00BC3786"/>
    <w:rsid w:val="00BC7C99"/>
    <w:rsid w:val="00BD0D6A"/>
    <w:rsid w:val="00BD384C"/>
    <w:rsid w:val="00BD45B9"/>
    <w:rsid w:val="00BE205E"/>
    <w:rsid w:val="00BE285B"/>
    <w:rsid w:val="00BE5F94"/>
    <w:rsid w:val="00C015DC"/>
    <w:rsid w:val="00C031BD"/>
    <w:rsid w:val="00C04F69"/>
    <w:rsid w:val="00C138A2"/>
    <w:rsid w:val="00C25B07"/>
    <w:rsid w:val="00C34F35"/>
    <w:rsid w:val="00C36597"/>
    <w:rsid w:val="00C40BC9"/>
    <w:rsid w:val="00C44BB0"/>
    <w:rsid w:val="00C45AC3"/>
    <w:rsid w:val="00C477FA"/>
    <w:rsid w:val="00C51F95"/>
    <w:rsid w:val="00C60B0D"/>
    <w:rsid w:val="00C7646C"/>
    <w:rsid w:val="00C87DD3"/>
    <w:rsid w:val="00C90045"/>
    <w:rsid w:val="00CA669C"/>
    <w:rsid w:val="00CB7B40"/>
    <w:rsid w:val="00CD1CEA"/>
    <w:rsid w:val="00CD20DE"/>
    <w:rsid w:val="00CF1C0B"/>
    <w:rsid w:val="00D01751"/>
    <w:rsid w:val="00D21867"/>
    <w:rsid w:val="00D24691"/>
    <w:rsid w:val="00D27B50"/>
    <w:rsid w:val="00D41E68"/>
    <w:rsid w:val="00D65287"/>
    <w:rsid w:val="00D8534E"/>
    <w:rsid w:val="00D85522"/>
    <w:rsid w:val="00D92DAE"/>
    <w:rsid w:val="00DA7ACE"/>
    <w:rsid w:val="00DB6935"/>
    <w:rsid w:val="00DE4B22"/>
    <w:rsid w:val="00E044DA"/>
    <w:rsid w:val="00E04706"/>
    <w:rsid w:val="00E12B00"/>
    <w:rsid w:val="00E22662"/>
    <w:rsid w:val="00E24480"/>
    <w:rsid w:val="00E323C9"/>
    <w:rsid w:val="00E465F0"/>
    <w:rsid w:val="00E47CB1"/>
    <w:rsid w:val="00E63E95"/>
    <w:rsid w:val="00E67B52"/>
    <w:rsid w:val="00E706F0"/>
    <w:rsid w:val="00E80505"/>
    <w:rsid w:val="00EA0480"/>
    <w:rsid w:val="00EB062E"/>
    <w:rsid w:val="00EB4FDE"/>
    <w:rsid w:val="00EC4603"/>
    <w:rsid w:val="00EC470C"/>
    <w:rsid w:val="00ED1D65"/>
    <w:rsid w:val="00ED297E"/>
    <w:rsid w:val="00EE554C"/>
    <w:rsid w:val="00EF484F"/>
    <w:rsid w:val="00EF5A31"/>
    <w:rsid w:val="00F1777F"/>
    <w:rsid w:val="00F26001"/>
    <w:rsid w:val="00F27D91"/>
    <w:rsid w:val="00F5604C"/>
    <w:rsid w:val="00F800A3"/>
    <w:rsid w:val="00F81B94"/>
    <w:rsid w:val="00F86099"/>
    <w:rsid w:val="00F97403"/>
    <w:rsid w:val="00FA09F8"/>
    <w:rsid w:val="00FA1E05"/>
    <w:rsid w:val="00FA59E7"/>
    <w:rsid w:val="00FB4E80"/>
    <w:rsid w:val="00FC1A74"/>
    <w:rsid w:val="00FC3417"/>
    <w:rsid w:val="00FD0318"/>
    <w:rsid w:val="00FD2F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ADB327-A28E-45E7-98DA-D5946FF1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55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F1C0B"/>
    <w:pPr>
      <w:numPr>
        <w:numId w:val="14"/>
      </w:numPr>
      <w:spacing w:before="200" w:line="240" w:lineRule="auto"/>
      <w:jc w:val="both"/>
    </w:pPr>
  </w:style>
  <w:style w:type="paragraph" w:styleId="FootnoteText">
    <w:name w:val="footnote text"/>
    <w:basedOn w:val="Normal"/>
    <w:link w:val="FootnoteTextChar"/>
    <w:uiPriority w:val="99"/>
    <w:semiHidden/>
    <w:unhideWhenUsed/>
    <w:rsid w:val="007433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33AE"/>
    <w:rPr>
      <w:sz w:val="20"/>
      <w:szCs w:val="20"/>
    </w:rPr>
  </w:style>
  <w:style w:type="character" w:styleId="FootnoteReference">
    <w:name w:val="footnote reference"/>
    <w:basedOn w:val="DefaultParagraphFont"/>
    <w:uiPriority w:val="99"/>
    <w:semiHidden/>
    <w:unhideWhenUsed/>
    <w:rsid w:val="007433AE"/>
    <w:rPr>
      <w:vertAlign w:val="superscript"/>
    </w:rPr>
  </w:style>
  <w:style w:type="paragraph" w:styleId="Header">
    <w:name w:val="header"/>
    <w:basedOn w:val="Normal"/>
    <w:link w:val="HeaderChar"/>
    <w:uiPriority w:val="99"/>
    <w:unhideWhenUsed/>
    <w:rsid w:val="001F6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86C"/>
  </w:style>
  <w:style w:type="paragraph" w:styleId="Footer">
    <w:name w:val="footer"/>
    <w:basedOn w:val="Normal"/>
    <w:link w:val="FooterChar"/>
    <w:uiPriority w:val="99"/>
    <w:unhideWhenUsed/>
    <w:rsid w:val="001F6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86C"/>
  </w:style>
  <w:style w:type="paragraph" w:styleId="Title">
    <w:name w:val="Title"/>
    <w:basedOn w:val="Normal"/>
    <w:next w:val="Normal"/>
    <w:link w:val="TitleChar"/>
    <w:uiPriority w:val="10"/>
    <w:qFormat/>
    <w:rsid w:val="00776551"/>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en-IE"/>
    </w:rPr>
  </w:style>
  <w:style w:type="character" w:customStyle="1" w:styleId="TitleChar">
    <w:name w:val="Title Char"/>
    <w:basedOn w:val="DefaultParagraphFont"/>
    <w:link w:val="Title"/>
    <w:uiPriority w:val="10"/>
    <w:rsid w:val="00BD384C"/>
    <w:rPr>
      <w:rFonts w:ascii="Cambria" w:eastAsia="Times New Roman" w:hAnsi="Cambria"/>
      <w:color w:val="17365D"/>
      <w:spacing w:val="5"/>
      <w:kern w:val="28"/>
      <w:sz w:val="52"/>
      <w:szCs w:val="52"/>
    </w:rPr>
  </w:style>
  <w:style w:type="paragraph" w:styleId="BalloonText">
    <w:name w:val="Balloon Text"/>
    <w:basedOn w:val="Normal"/>
    <w:link w:val="BalloonTextChar"/>
    <w:uiPriority w:val="99"/>
    <w:semiHidden/>
    <w:unhideWhenUsed/>
    <w:rsid w:val="0063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789"/>
    <w:rPr>
      <w:rFonts w:ascii="Tahoma" w:hAnsi="Tahoma" w:cs="Tahoma"/>
      <w:sz w:val="16"/>
      <w:szCs w:val="16"/>
    </w:rPr>
  </w:style>
  <w:style w:type="character" w:styleId="Hyperlink">
    <w:name w:val="Hyperlink"/>
    <w:basedOn w:val="DefaultParagraphFont"/>
    <w:uiPriority w:val="99"/>
    <w:unhideWhenUsed/>
    <w:rsid w:val="00617A7F"/>
    <w:rPr>
      <w:color w:val="0000FF"/>
      <w:u w:val="single"/>
    </w:rPr>
  </w:style>
  <w:style w:type="table" w:styleId="TableGrid">
    <w:name w:val="Table Grid"/>
    <w:basedOn w:val="TableNormal"/>
    <w:uiPriority w:val="59"/>
    <w:rsid w:val="00776551"/>
    <w:pPr>
      <w:spacing w:before="12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8707EC"/>
    <w:rPr>
      <w:rFonts w:ascii="Tahoma" w:hAnsi="Tahoma" w:cs="Tahoma"/>
      <w:sz w:val="16"/>
      <w:szCs w:val="16"/>
    </w:rPr>
  </w:style>
  <w:style w:type="character" w:customStyle="1" w:styleId="DocumentMapChar">
    <w:name w:val="Document Map Char"/>
    <w:basedOn w:val="DefaultParagraphFont"/>
    <w:link w:val="DocumentMap"/>
    <w:uiPriority w:val="99"/>
    <w:semiHidden/>
    <w:rsid w:val="008707EC"/>
    <w:rPr>
      <w:rFonts w:ascii="Tahoma" w:hAnsi="Tahoma" w:cs="Tahoma"/>
      <w:sz w:val="16"/>
      <w:szCs w:val="16"/>
      <w:lang w:eastAsia="en-US"/>
    </w:rPr>
  </w:style>
  <w:style w:type="paragraph" w:customStyle="1" w:styleId="Default">
    <w:name w:val="Default"/>
    <w:rsid w:val="00500C91"/>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FA09F8"/>
    <w:rPr>
      <w:color w:val="800080"/>
      <w:u w:val="single"/>
    </w:rPr>
  </w:style>
  <w:style w:type="paragraph" w:styleId="Subtitle">
    <w:name w:val="Subtitle"/>
    <w:basedOn w:val="Normal"/>
    <w:next w:val="Normal"/>
    <w:link w:val="SubtitleChar"/>
    <w:autoRedefine/>
    <w:uiPriority w:val="11"/>
    <w:qFormat/>
    <w:rsid w:val="00EE554C"/>
    <w:pPr>
      <w:keepNext/>
      <w:numPr>
        <w:ilvl w:val="1"/>
      </w:numPr>
      <w:spacing w:before="120"/>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EE554C"/>
    <w:rPr>
      <w:rFonts w:ascii="Cambria" w:eastAsia="Times New Roman" w:hAnsi="Cambria"/>
      <w:i/>
      <w:iCs/>
      <w:color w:val="4F81BD"/>
      <w:spacing w:val="15"/>
      <w:sz w:val="24"/>
      <w:szCs w:val="24"/>
      <w:lang w:eastAsia="en-US"/>
    </w:rPr>
  </w:style>
  <w:style w:type="paragraph" w:customStyle="1" w:styleId="Text">
    <w:name w:val="Text"/>
    <w:basedOn w:val="BodyText"/>
    <w:autoRedefine/>
    <w:rsid w:val="00776551"/>
    <w:pPr>
      <w:widowControl w:val="0"/>
      <w:suppressAutoHyphens/>
      <w:spacing w:after="0"/>
    </w:pPr>
    <w:rPr>
      <w:rFonts w:ascii="Times New Roman" w:eastAsia="SimSun" w:hAnsi="Times New Roman" w:cs="Lucida Sans"/>
      <w:iCs/>
      <w:sz w:val="24"/>
      <w:szCs w:val="28"/>
      <w:lang w:val="en-GB" w:eastAsia="en-IE"/>
    </w:rPr>
  </w:style>
  <w:style w:type="paragraph" w:styleId="BodyText">
    <w:name w:val="Body Text"/>
    <w:basedOn w:val="Normal"/>
    <w:link w:val="BodyTextChar"/>
    <w:uiPriority w:val="99"/>
    <w:semiHidden/>
    <w:unhideWhenUsed/>
    <w:rsid w:val="00776551"/>
    <w:pPr>
      <w:spacing w:after="120"/>
    </w:pPr>
  </w:style>
  <w:style w:type="character" w:customStyle="1" w:styleId="BodyTextChar">
    <w:name w:val="Body Text Char"/>
    <w:basedOn w:val="DefaultParagraphFont"/>
    <w:link w:val="BodyText"/>
    <w:uiPriority w:val="99"/>
    <w:semiHidden/>
    <w:rsid w:val="00776551"/>
    <w:rPr>
      <w:sz w:val="22"/>
      <w:szCs w:val="22"/>
      <w:lang w:eastAsia="en-US"/>
    </w:rPr>
  </w:style>
  <w:style w:type="paragraph" w:customStyle="1" w:styleId="Tableentry">
    <w:name w:val="Table entry"/>
    <w:basedOn w:val="Text"/>
    <w:autoRedefine/>
    <w:rsid w:val="00D92DAE"/>
    <w:pPr>
      <w:spacing w:before="40" w:after="40"/>
      <w:jc w:val="center"/>
    </w:pPr>
    <w:rPr>
      <w:iCs w:val="0"/>
      <w:szCs w:val="20"/>
      <w:lang w:eastAsia="en-GB"/>
    </w:rPr>
  </w:style>
  <w:style w:type="paragraph" w:customStyle="1" w:styleId="tablelist">
    <w:name w:val="table list"/>
    <w:basedOn w:val="Normal"/>
    <w:autoRedefine/>
    <w:rsid w:val="00776551"/>
    <w:pPr>
      <w:widowControl w:val="0"/>
      <w:tabs>
        <w:tab w:val="num" w:pos="720"/>
      </w:tabs>
      <w:suppressAutoHyphens/>
      <w:spacing w:before="40" w:after="40"/>
      <w:ind w:left="720" w:hanging="720"/>
      <w:jc w:val="center"/>
    </w:pPr>
    <w:rPr>
      <w:rFonts w:eastAsia="SimSun" w:cs="Lucida Sans"/>
      <w:lang w:eastAsia="en-GB"/>
    </w:rPr>
  </w:style>
  <w:style w:type="paragraph" w:customStyle="1" w:styleId="TextBold">
    <w:name w:val="Text Bold"/>
    <w:basedOn w:val="Text"/>
    <w:autoRedefine/>
    <w:rsid w:val="00776551"/>
    <w:pPr>
      <w:keepNext/>
    </w:pPr>
    <w:rPr>
      <w:rFonts w:cs="Arial"/>
      <w:b/>
    </w:rPr>
  </w:style>
  <w:style w:type="character" w:styleId="CommentReference">
    <w:name w:val="annotation reference"/>
    <w:basedOn w:val="DefaultParagraphFont"/>
    <w:uiPriority w:val="99"/>
    <w:semiHidden/>
    <w:unhideWhenUsed/>
    <w:rsid w:val="00685A37"/>
    <w:rPr>
      <w:sz w:val="16"/>
      <w:szCs w:val="16"/>
    </w:rPr>
  </w:style>
  <w:style w:type="paragraph" w:styleId="CommentText">
    <w:name w:val="annotation text"/>
    <w:basedOn w:val="Normal"/>
    <w:link w:val="CommentTextChar"/>
    <w:uiPriority w:val="99"/>
    <w:semiHidden/>
    <w:unhideWhenUsed/>
    <w:rsid w:val="00685A37"/>
    <w:pPr>
      <w:spacing w:line="240" w:lineRule="auto"/>
    </w:pPr>
    <w:rPr>
      <w:sz w:val="20"/>
      <w:szCs w:val="20"/>
    </w:rPr>
  </w:style>
  <w:style w:type="character" w:customStyle="1" w:styleId="CommentTextChar">
    <w:name w:val="Comment Text Char"/>
    <w:basedOn w:val="DefaultParagraphFont"/>
    <w:link w:val="CommentText"/>
    <w:uiPriority w:val="99"/>
    <w:semiHidden/>
    <w:rsid w:val="00685A37"/>
    <w:rPr>
      <w:lang w:eastAsia="en-US"/>
    </w:rPr>
  </w:style>
  <w:style w:type="paragraph" w:styleId="CommentSubject">
    <w:name w:val="annotation subject"/>
    <w:basedOn w:val="CommentText"/>
    <w:next w:val="CommentText"/>
    <w:link w:val="CommentSubjectChar"/>
    <w:uiPriority w:val="99"/>
    <w:semiHidden/>
    <w:unhideWhenUsed/>
    <w:rsid w:val="00685A37"/>
    <w:rPr>
      <w:b/>
      <w:bCs/>
    </w:rPr>
  </w:style>
  <w:style w:type="character" w:customStyle="1" w:styleId="CommentSubjectChar">
    <w:name w:val="Comment Subject Char"/>
    <w:basedOn w:val="CommentTextChar"/>
    <w:link w:val="CommentSubject"/>
    <w:uiPriority w:val="99"/>
    <w:semiHidden/>
    <w:rsid w:val="00685A37"/>
    <w:rPr>
      <w:b/>
      <w:bCs/>
      <w:lang w:eastAsia="en-US"/>
    </w:rPr>
  </w:style>
  <w:style w:type="paragraph" w:styleId="Revision">
    <w:name w:val="Revision"/>
    <w:hidden/>
    <w:uiPriority w:val="99"/>
    <w:semiHidden/>
    <w:rsid w:val="009774D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04776-0E88-4424-9B6C-05D3069C3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11298</CharactersWithSpaces>
  <SharedDoc>false</SharedDoc>
  <HLinks>
    <vt:vector size="6" baseType="variant">
      <vt:variant>
        <vt:i4>4784223</vt:i4>
      </vt:variant>
      <vt:variant>
        <vt:i4>0</vt:i4>
      </vt:variant>
      <vt:variant>
        <vt:i4>0</vt:i4>
      </vt:variant>
      <vt:variant>
        <vt:i4>5</vt:i4>
      </vt:variant>
      <vt:variant>
        <vt:lpwstr>http://n-virodredge.com/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dc:creator>
  <cp:lastModifiedBy>Larkin, Vera</cp:lastModifiedBy>
  <cp:revision>4</cp:revision>
  <cp:lastPrinted>2014-06-10T12:14:00Z</cp:lastPrinted>
  <dcterms:created xsi:type="dcterms:W3CDTF">2015-07-21T09:23:00Z</dcterms:created>
  <dcterms:modified xsi:type="dcterms:W3CDTF">2015-07-22T11:19:00Z</dcterms:modified>
</cp:coreProperties>
</file>